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13" w:rsidRPr="00F316C0" w:rsidRDefault="006556CC">
      <w:pPr>
        <w:jc w:val="center"/>
        <w:rPr>
          <w:rFonts w:ascii="Times New Roman" w:hAnsi="Times New Roman"/>
          <w:b/>
          <w:sz w:val="28"/>
          <w:szCs w:val="28"/>
        </w:rPr>
      </w:pPr>
      <w:r w:rsidRPr="00F316C0">
        <w:rPr>
          <w:rFonts w:ascii="Times New Roman" w:hAnsi="Times New Roman"/>
          <w:b/>
          <w:sz w:val="28"/>
          <w:szCs w:val="28"/>
        </w:rPr>
        <w:t>SPC2608</w:t>
      </w:r>
      <w:r w:rsidR="00245913" w:rsidRPr="00F316C0">
        <w:rPr>
          <w:rFonts w:ascii="Times New Roman" w:hAnsi="Times New Roman"/>
          <w:b/>
          <w:sz w:val="28"/>
          <w:szCs w:val="28"/>
        </w:rPr>
        <w:t>-Introduction to Public Speaking</w:t>
      </w:r>
    </w:p>
    <w:p w:rsidR="00245913" w:rsidRPr="00F316C0" w:rsidRDefault="00245913">
      <w:pPr>
        <w:jc w:val="center"/>
        <w:rPr>
          <w:rFonts w:ascii="Times New Roman" w:hAnsi="Times New Roman"/>
          <w:b/>
          <w:sz w:val="28"/>
          <w:szCs w:val="28"/>
        </w:rPr>
      </w:pPr>
      <w:r w:rsidRPr="00F316C0">
        <w:rPr>
          <w:rFonts w:ascii="Times New Roman" w:hAnsi="Times New Roman"/>
          <w:b/>
          <w:sz w:val="28"/>
          <w:szCs w:val="28"/>
        </w:rPr>
        <w:t>University of Florida</w:t>
      </w:r>
    </w:p>
    <w:p w:rsidR="00245913" w:rsidRPr="00F316C0" w:rsidRDefault="00245913">
      <w:pPr>
        <w:jc w:val="center"/>
        <w:rPr>
          <w:rFonts w:ascii="Times New Roman" w:hAnsi="Times New Roman"/>
          <w:b/>
          <w:sz w:val="28"/>
          <w:szCs w:val="28"/>
        </w:rPr>
      </w:pPr>
      <w:r w:rsidRPr="00F316C0">
        <w:rPr>
          <w:rFonts w:ascii="Times New Roman" w:hAnsi="Times New Roman"/>
          <w:b/>
          <w:sz w:val="28"/>
          <w:szCs w:val="28"/>
        </w:rPr>
        <w:t>Dial Center for Written &amp; Oral Communication</w:t>
      </w:r>
    </w:p>
    <w:p w:rsidR="00245913" w:rsidRPr="00F316C0" w:rsidRDefault="007C6961">
      <w:pPr>
        <w:jc w:val="center"/>
        <w:rPr>
          <w:rFonts w:ascii="Times New Roman" w:hAnsi="Times New Roman"/>
          <w:sz w:val="28"/>
          <w:szCs w:val="28"/>
        </w:rPr>
      </w:pPr>
      <w:r w:rsidRPr="00F316C0">
        <w:rPr>
          <w:rFonts w:ascii="Times New Roman" w:hAnsi="Times New Roman"/>
          <w:b/>
          <w:sz w:val="28"/>
          <w:szCs w:val="28"/>
        </w:rPr>
        <w:t xml:space="preserve">Fall </w:t>
      </w:r>
      <w:r w:rsidR="00245913" w:rsidRPr="00F316C0">
        <w:rPr>
          <w:rFonts w:ascii="Times New Roman" w:hAnsi="Times New Roman"/>
          <w:b/>
          <w:sz w:val="28"/>
          <w:szCs w:val="28"/>
        </w:rPr>
        <w:t>20</w:t>
      </w:r>
      <w:r w:rsidR="00EA05B2" w:rsidRPr="00F316C0">
        <w:rPr>
          <w:rFonts w:ascii="Times New Roman" w:hAnsi="Times New Roman"/>
          <w:b/>
          <w:sz w:val="28"/>
          <w:szCs w:val="28"/>
        </w:rPr>
        <w:t>1</w:t>
      </w:r>
      <w:r w:rsidR="00F316C0">
        <w:rPr>
          <w:rFonts w:ascii="Times New Roman" w:hAnsi="Times New Roman"/>
          <w:b/>
          <w:sz w:val="28"/>
          <w:szCs w:val="28"/>
        </w:rPr>
        <w:t>4</w:t>
      </w:r>
    </w:p>
    <w:p w:rsidR="00245913" w:rsidRPr="00F316C0" w:rsidRDefault="00245913">
      <w:pPr>
        <w:rPr>
          <w:rFonts w:ascii="Times New Roman" w:hAnsi="Times New Roman"/>
          <w:szCs w:val="24"/>
        </w:rPr>
      </w:pPr>
    </w:p>
    <w:p w:rsidR="00245913" w:rsidRPr="00F316C0" w:rsidRDefault="00245913">
      <w:pPr>
        <w:rPr>
          <w:rFonts w:ascii="Times New Roman" w:hAnsi="Times New Roman"/>
          <w:szCs w:val="24"/>
        </w:rPr>
      </w:pPr>
      <w:r w:rsidRPr="00F316C0">
        <w:rPr>
          <w:rFonts w:ascii="Times New Roman" w:hAnsi="Times New Roman"/>
          <w:szCs w:val="24"/>
        </w:rPr>
        <w:t>The purpose of this multi-sectioned course is to understand and apply (1) the basic principles of effective public speaking, (2) the principles of audience analysis and message preparation, and (3) critical listening skills as they apply to public speaking.</w:t>
      </w:r>
    </w:p>
    <w:p w:rsidR="00245913" w:rsidRPr="00F316C0" w:rsidRDefault="00245913">
      <w:pPr>
        <w:rPr>
          <w:rFonts w:ascii="Times New Roman" w:hAnsi="Times New Roman"/>
          <w:szCs w:val="24"/>
        </w:rPr>
      </w:pPr>
    </w:p>
    <w:p w:rsidR="00411A7B" w:rsidRPr="00F316C0" w:rsidRDefault="00245913">
      <w:pPr>
        <w:rPr>
          <w:rFonts w:ascii="Times New Roman" w:hAnsi="Times New Roman"/>
          <w:szCs w:val="24"/>
        </w:rPr>
      </w:pPr>
      <w:r w:rsidRPr="00F316C0">
        <w:rPr>
          <w:rFonts w:ascii="Times New Roman" w:hAnsi="Times New Roman"/>
          <w:b/>
          <w:sz w:val="28"/>
          <w:szCs w:val="28"/>
        </w:rPr>
        <w:t>Required Text</w:t>
      </w:r>
      <w:r w:rsidRPr="00F316C0">
        <w:rPr>
          <w:rFonts w:ascii="Times New Roman" w:hAnsi="Times New Roman"/>
          <w:b/>
          <w:szCs w:val="24"/>
        </w:rPr>
        <w:t>:</w:t>
      </w:r>
      <w:r w:rsidRPr="00F316C0">
        <w:rPr>
          <w:rFonts w:ascii="Times New Roman" w:hAnsi="Times New Roman"/>
          <w:szCs w:val="24"/>
        </w:rPr>
        <w:t xml:space="preserve">  </w:t>
      </w:r>
    </w:p>
    <w:p w:rsidR="004B3093" w:rsidRPr="00F316C0" w:rsidRDefault="004B3093" w:rsidP="004B3093">
      <w:pPr>
        <w:rPr>
          <w:rFonts w:ascii="Times New Roman" w:hAnsi="Times New Roman"/>
          <w:szCs w:val="24"/>
        </w:rPr>
      </w:pPr>
      <w:r w:rsidRPr="00F316C0">
        <w:rPr>
          <w:rFonts w:ascii="Times New Roman" w:hAnsi="Times New Roman"/>
          <w:szCs w:val="24"/>
          <w:u w:val="single"/>
        </w:rPr>
        <w:t>THE ART of PUBLIC SPEAKING</w:t>
      </w:r>
      <w:r w:rsidR="00360687" w:rsidRPr="00F316C0">
        <w:rPr>
          <w:rFonts w:ascii="Times New Roman" w:hAnsi="Times New Roman"/>
          <w:szCs w:val="24"/>
        </w:rPr>
        <w:t>, 201</w:t>
      </w:r>
      <w:r w:rsidR="00A02614" w:rsidRPr="00F316C0">
        <w:rPr>
          <w:rFonts w:ascii="Times New Roman" w:hAnsi="Times New Roman"/>
          <w:szCs w:val="24"/>
        </w:rPr>
        <w:t>2</w:t>
      </w:r>
      <w:r w:rsidRPr="00F316C0">
        <w:rPr>
          <w:rFonts w:ascii="Times New Roman" w:hAnsi="Times New Roman"/>
          <w:szCs w:val="24"/>
        </w:rPr>
        <w:t xml:space="preserve"> by Steven Lucas.  Publisher: McGraw-Hill, 1</w:t>
      </w:r>
      <w:r w:rsidR="00360687" w:rsidRPr="00F316C0">
        <w:rPr>
          <w:rFonts w:ascii="Times New Roman" w:hAnsi="Times New Roman"/>
          <w:szCs w:val="24"/>
        </w:rPr>
        <w:t>1</w:t>
      </w:r>
      <w:r w:rsidRPr="00F316C0">
        <w:rPr>
          <w:rFonts w:ascii="Times New Roman" w:hAnsi="Times New Roman"/>
          <w:szCs w:val="24"/>
          <w:vertAlign w:val="superscript"/>
        </w:rPr>
        <w:t>th</w:t>
      </w:r>
      <w:r w:rsidRPr="00F316C0">
        <w:rPr>
          <w:rFonts w:ascii="Times New Roman" w:hAnsi="Times New Roman"/>
          <w:szCs w:val="24"/>
        </w:rPr>
        <w:t xml:space="preserve"> edition. This text is available at most bookstores supplying the university, and at http://shopmcgraw-hill.com.  Many past students recommend renting this text through</w:t>
      </w:r>
      <w:r w:rsidR="002D5DCE" w:rsidRPr="00F316C0">
        <w:rPr>
          <w:rFonts w:ascii="Times New Roman" w:hAnsi="Times New Roman"/>
          <w:szCs w:val="24"/>
        </w:rPr>
        <w:t xml:space="preserve"> the UF bookstore</w:t>
      </w:r>
      <w:r w:rsidR="00A02614" w:rsidRPr="00F316C0">
        <w:rPr>
          <w:rFonts w:ascii="Times New Roman" w:hAnsi="Times New Roman"/>
          <w:szCs w:val="24"/>
        </w:rPr>
        <w:t xml:space="preserve"> or at other outlets. </w:t>
      </w:r>
      <w:r w:rsidRPr="00F316C0">
        <w:rPr>
          <w:rFonts w:ascii="Times New Roman" w:hAnsi="Times New Roman"/>
          <w:szCs w:val="24"/>
        </w:rPr>
        <w:t xml:space="preserve">Additional packets may be required by individual instructors (to be purchased at specified copy centers or bookstores). Students should also have personal computer access in order to utilize Connect Lucas, an online instruction tool that accompanies the required textbook. Your individual instructor will specify whether they will be using the online resources. </w:t>
      </w:r>
      <w:r w:rsidR="002D5DCE" w:rsidRPr="00F316C0">
        <w:rPr>
          <w:rFonts w:ascii="Times New Roman" w:hAnsi="Times New Roman"/>
          <w:szCs w:val="24"/>
        </w:rPr>
        <w:t xml:space="preserve">Online access is also necessary for access to your course </w:t>
      </w:r>
      <w:r w:rsidR="002D56CE" w:rsidRPr="00F316C0">
        <w:rPr>
          <w:rFonts w:ascii="Times New Roman" w:hAnsi="Times New Roman"/>
          <w:szCs w:val="24"/>
        </w:rPr>
        <w:t xml:space="preserve">Canvas </w:t>
      </w:r>
      <w:r w:rsidR="002D5DCE" w:rsidRPr="00F316C0">
        <w:rPr>
          <w:rFonts w:ascii="Times New Roman" w:hAnsi="Times New Roman"/>
          <w:szCs w:val="24"/>
        </w:rPr>
        <w:t>sites.</w:t>
      </w:r>
    </w:p>
    <w:p w:rsidR="00245913" w:rsidRPr="00F316C0" w:rsidRDefault="00245913">
      <w:pPr>
        <w:rPr>
          <w:rFonts w:ascii="Times New Roman" w:hAnsi="Times New Roman"/>
          <w:szCs w:val="24"/>
        </w:rPr>
      </w:pPr>
    </w:p>
    <w:p w:rsidR="004B3093" w:rsidRPr="00F316C0" w:rsidRDefault="00245913">
      <w:pPr>
        <w:rPr>
          <w:rFonts w:ascii="Times New Roman" w:hAnsi="Times New Roman"/>
          <w:szCs w:val="24"/>
        </w:rPr>
      </w:pPr>
      <w:r w:rsidRPr="00F316C0">
        <w:rPr>
          <w:rFonts w:ascii="Times New Roman" w:hAnsi="Times New Roman"/>
          <w:b/>
          <w:sz w:val="28"/>
          <w:szCs w:val="28"/>
        </w:rPr>
        <w:t>Semester Schedule:</w:t>
      </w:r>
      <w:r w:rsidRPr="00F316C0">
        <w:rPr>
          <w:rFonts w:ascii="Times New Roman" w:hAnsi="Times New Roman"/>
          <w:szCs w:val="24"/>
        </w:rPr>
        <w:t xml:space="preserve">  Weekly or daily schedules will be printed in your instructor's addendum to this syllabus.  A schedule listing university holidays, drop deadline and final exam is given below: </w:t>
      </w:r>
    </w:p>
    <w:p w:rsidR="009276B7" w:rsidRPr="00F316C0" w:rsidRDefault="009276B7" w:rsidP="004B3093">
      <w:pPr>
        <w:rPr>
          <w:rFonts w:ascii="Times New Roman" w:hAnsi="Times New Roman"/>
          <w:color w:val="000000"/>
          <w:szCs w:val="24"/>
        </w:rPr>
      </w:pPr>
    </w:p>
    <w:p w:rsidR="009276B7" w:rsidRPr="00F316C0" w:rsidRDefault="00B86565" w:rsidP="009276B7">
      <w:pPr>
        <w:rPr>
          <w:rFonts w:ascii="Times New Roman" w:hAnsi="Times New Roman"/>
          <w:szCs w:val="24"/>
        </w:rPr>
      </w:pPr>
      <w:r w:rsidRPr="00F316C0">
        <w:rPr>
          <w:rFonts w:ascii="Times New Roman" w:hAnsi="Times New Roman"/>
          <w:szCs w:val="24"/>
        </w:rPr>
        <w:t>August 29</w:t>
      </w:r>
      <w:r w:rsidR="009276B7" w:rsidRPr="00F316C0">
        <w:rPr>
          <w:rFonts w:ascii="Times New Roman" w:hAnsi="Times New Roman"/>
          <w:szCs w:val="24"/>
        </w:rPr>
        <w:t>, Tuesday 11:59pm</w:t>
      </w:r>
      <w:r w:rsidR="009276B7" w:rsidRPr="00F316C0">
        <w:rPr>
          <w:rFonts w:ascii="Times New Roman" w:hAnsi="Times New Roman"/>
          <w:szCs w:val="24"/>
        </w:rPr>
        <w:tab/>
      </w:r>
      <w:r w:rsidR="009276B7" w:rsidRPr="00F316C0">
        <w:rPr>
          <w:rFonts w:ascii="Times New Roman" w:hAnsi="Times New Roman"/>
          <w:szCs w:val="24"/>
        </w:rPr>
        <w:tab/>
      </w:r>
      <w:r w:rsidRPr="00F316C0">
        <w:rPr>
          <w:rFonts w:ascii="Times New Roman" w:hAnsi="Times New Roman"/>
          <w:szCs w:val="24"/>
        </w:rPr>
        <w:tab/>
      </w:r>
      <w:r w:rsidR="009276B7" w:rsidRPr="00F316C0">
        <w:rPr>
          <w:rFonts w:ascii="Times New Roman" w:hAnsi="Times New Roman"/>
          <w:szCs w:val="24"/>
        </w:rPr>
        <w:t>Drop/Add ends</w:t>
      </w:r>
    </w:p>
    <w:p w:rsidR="009276B7" w:rsidRPr="00F316C0" w:rsidRDefault="009276B7" w:rsidP="009276B7">
      <w:pPr>
        <w:rPr>
          <w:rFonts w:ascii="Times New Roman" w:hAnsi="Times New Roman"/>
          <w:szCs w:val="24"/>
        </w:rPr>
      </w:pPr>
    </w:p>
    <w:p w:rsidR="009276B7" w:rsidRPr="00F316C0" w:rsidRDefault="00B86565" w:rsidP="009276B7">
      <w:pPr>
        <w:rPr>
          <w:rFonts w:ascii="Times New Roman" w:hAnsi="Times New Roman"/>
          <w:szCs w:val="24"/>
        </w:rPr>
      </w:pPr>
      <w:r w:rsidRPr="00F316C0">
        <w:rPr>
          <w:rFonts w:ascii="Times New Roman" w:hAnsi="Times New Roman"/>
          <w:szCs w:val="24"/>
        </w:rPr>
        <w:t>September 1</w:t>
      </w:r>
      <w:r w:rsidR="009276B7" w:rsidRPr="00F316C0">
        <w:rPr>
          <w:rFonts w:ascii="Times New Roman" w:hAnsi="Times New Roman"/>
          <w:szCs w:val="24"/>
        </w:rPr>
        <w:t>, Monday</w:t>
      </w:r>
      <w:r w:rsidR="009276B7" w:rsidRPr="00F316C0">
        <w:rPr>
          <w:rFonts w:ascii="Times New Roman" w:hAnsi="Times New Roman"/>
          <w:szCs w:val="24"/>
        </w:rPr>
        <w:tab/>
      </w:r>
      <w:r w:rsidR="009276B7" w:rsidRPr="00F316C0">
        <w:rPr>
          <w:rFonts w:ascii="Times New Roman" w:hAnsi="Times New Roman"/>
          <w:szCs w:val="24"/>
        </w:rPr>
        <w:tab/>
      </w:r>
      <w:r w:rsidR="009276B7" w:rsidRPr="00F316C0">
        <w:rPr>
          <w:rFonts w:ascii="Times New Roman" w:hAnsi="Times New Roman"/>
          <w:szCs w:val="24"/>
        </w:rPr>
        <w:tab/>
      </w:r>
      <w:r w:rsidR="009276B7" w:rsidRPr="00F316C0">
        <w:rPr>
          <w:rFonts w:ascii="Times New Roman" w:hAnsi="Times New Roman"/>
          <w:szCs w:val="24"/>
        </w:rPr>
        <w:tab/>
        <w:t>Labor Day (No classes)</w:t>
      </w:r>
    </w:p>
    <w:p w:rsidR="009276B7" w:rsidRPr="00F316C0" w:rsidRDefault="009276B7" w:rsidP="009276B7">
      <w:pPr>
        <w:rPr>
          <w:rFonts w:ascii="Times New Roman" w:hAnsi="Times New Roman"/>
          <w:color w:val="000000"/>
          <w:szCs w:val="24"/>
        </w:rPr>
      </w:pPr>
    </w:p>
    <w:p w:rsidR="009276B7" w:rsidRPr="00F316C0" w:rsidRDefault="00B86565" w:rsidP="009276B7">
      <w:pPr>
        <w:rPr>
          <w:rFonts w:ascii="Times New Roman" w:hAnsi="Times New Roman"/>
          <w:color w:val="000000"/>
          <w:szCs w:val="24"/>
        </w:rPr>
      </w:pPr>
      <w:r w:rsidRPr="00F316C0">
        <w:rPr>
          <w:rFonts w:ascii="Times New Roman" w:hAnsi="Times New Roman"/>
          <w:color w:val="000000"/>
          <w:szCs w:val="24"/>
        </w:rPr>
        <w:t>September 12</w:t>
      </w:r>
      <w:r w:rsidR="009276B7" w:rsidRPr="00F316C0">
        <w:rPr>
          <w:rFonts w:ascii="Times New Roman" w:hAnsi="Times New Roman"/>
          <w:color w:val="000000"/>
          <w:szCs w:val="24"/>
        </w:rPr>
        <w:t>, Friday</w:t>
      </w:r>
      <w:r w:rsidR="009276B7" w:rsidRPr="00F316C0">
        <w:rPr>
          <w:rFonts w:ascii="Times New Roman" w:hAnsi="Times New Roman"/>
          <w:color w:val="000000"/>
          <w:szCs w:val="24"/>
        </w:rPr>
        <w:tab/>
      </w:r>
      <w:r w:rsidR="009276B7" w:rsidRPr="00F316C0">
        <w:rPr>
          <w:rFonts w:ascii="Times New Roman" w:hAnsi="Times New Roman"/>
          <w:color w:val="000000"/>
          <w:szCs w:val="24"/>
        </w:rPr>
        <w:tab/>
      </w:r>
      <w:r w:rsidR="009276B7" w:rsidRPr="00F316C0">
        <w:rPr>
          <w:rFonts w:ascii="Times New Roman" w:hAnsi="Times New Roman"/>
          <w:color w:val="000000"/>
          <w:szCs w:val="24"/>
        </w:rPr>
        <w:tab/>
      </w:r>
      <w:r w:rsidR="009276B7" w:rsidRPr="00F316C0">
        <w:rPr>
          <w:rFonts w:ascii="Times New Roman" w:hAnsi="Times New Roman"/>
          <w:color w:val="000000"/>
          <w:szCs w:val="24"/>
        </w:rPr>
        <w:tab/>
        <w:t>S-U Application Deadline</w:t>
      </w:r>
    </w:p>
    <w:p w:rsidR="009276B7" w:rsidRPr="00F316C0" w:rsidRDefault="009276B7" w:rsidP="009276B7">
      <w:pPr>
        <w:rPr>
          <w:rFonts w:ascii="Times New Roman" w:hAnsi="Times New Roman"/>
          <w:szCs w:val="24"/>
        </w:rPr>
      </w:pPr>
    </w:p>
    <w:p w:rsidR="009276B7" w:rsidRPr="00F316C0" w:rsidRDefault="00B86565" w:rsidP="009276B7">
      <w:pPr>
        <w:rPr>
          <w:rFonts w:ascii="Times New Roman" w:hAnsi="Times New Roman"/>
          <w:szCs w:val="24"/>
        </w:rPr>
      </w:pPr>
      <w:r w:rsidRPr="00F316C0">
        <w:rPr>
          <w:rFonts w:ascii="Times New Roman" w:hAnsi="Times New Roman"/>
          <w:szCs w:val="24"/>
        </w:rPr>
        <w:t>October 17</w:t>
      </w:r>
      <w:r w:rsidR="00F316C0">
        <w:rPr>
          <w:rFonts w:ascii="Times New Roman" w:hAnsi="Times New Roman"/>
          <w:szCs w:val="24"/>
        </w:rPr>
        <w:t xml:space="preserve">, </w:t>
      </w:r>
      <w:r w:rsidR="009276B7" w:rsidRPr="00F316C0">
        <w:rPr>
          <w:rFonts w:ascii="Times New Roman" w:hAnsi="Times New Roman"/>
          <w:szCs w:val="24"/>
        </w:rPr>
        <w:t>Friday</w:t>
      </w:r>
      <w:r w:rsidR="009276B7" w:rsidRPr="00F316C0">
        <w:rPr>
          <w:rFonts w:ascii="Times New Roman" w:hAnsi="Times New Roman"/>
          <w:szCs w:val="24"/>
        </w:rPr>
        <w:tab/>
      </w:r>
      <w:r w:rsidR="009276B7" w:rsidRPr="00F316C0">
        <w:rPr>
          <w:rFonts w:ascii="Times New Roman" w:hAnsi="Times New Roman"/>
          <w:szCs w:val="24"/>
        </w:rPr>
        <w:tab/>
      </w:r>
      <w:r w:rsidR="009276B7" w:rsidRPr="00F316C0">
        <w:rPr>
          <w:rFonts w:ascii="Times New Roman" w:hAnsi="Times New Roman"/>
          <w:szCs w:val="24"/>
        </w:rPr>
        <w:tab/>
      </w:r>
      <w:r w:rsidR="009276B7" w:rsidRPr="00F316C0">
        <w:rPr>
          <w:rFonts w:ascii="Times New Roman" w:hAnsi="Times New Roman"/>
          <w:szCs w:val="24"/>
        </w:rPr>
        <w:tab/>
        <w:t>Homecoming (No classes)</w:t>
      </w:r>
    </w:p>
    <w:p w:rsidR="009276B7" w:rsidRPr="00F316C0" w:rsidRDefault="009276B7" w:rsidP="009276B7">
      <w:pPr>
        <w:rPr>
          <w:rFonts w:ascii="Times New Roman" w:hAnsi="Times New Roman"/>
          <w:szCs w:val="24"/>
        </w:rPr>
      </w:pPr>
    </w:p>
    <w:p w:rsidR="009276B7" w:rsidRPr="00F316C0" w:rsidRDefault="009276B7" w:rsidP="009276B7">
      <w:pPr>
        <w:rPr>
          <w:rFonts w:ascii="Times New Roman" w:hAnsi="Times New Roman"/>
          <w:szCs w:val="24"/>
        </w:rPr>
      </w:pPr>
      <w:r w:rsidRPr="00F316C0">
        <w:rPr>
          <w:rFonts w:ascii="Times New Roman" w:hAnsi="Times New Roman"/>
          <w:szCs w:val="24"/>
        </w:rPr>
        <w:t xml:space="preserve">November 11, </w:t>
      </w:r>
      <w:r w:rsidR="00B86565" w:rsidRPr="00F316C0">
        <w:rPr>
          <w:rFonts w:ascii="Times New Roman" w:hAnsi="Times New Roman"/>
          <w:szCs w:val="24"/>
        </w:rPr>
        <w:t>Tues</w:t>
      </w:r>
      <w:r w:rsidRPr="00F316C0">
        <w:rPr>
          <w:rFonts w:ascii="Times New Roman" w:hAnsi="Times New Roman"/>
          <w:szCs w:val="24"/>
        </w:rPr>
        <w:t>day</w:t>
      </w:r>
      <w:r w:rsidRPr="00F316C0">
        <w:rPr>
          <w:rFonts w:ascii="Times New Roman" w:hAnsi="Times New Roman"/>
          <w:szCs w:val="24"/>
        </w:rPr>
        <w:tab/>
      </w:r>
      <w:r w:rsidRPr="00F316C0">
        <w:rPr>
          <w:rFonts w:ascii="Times New Roman" w:hAnsi="Times New Roman"/>
          <w:szCs w:val="24"/>
        </w:rPr>
        <w:tab/>
      </w:r>
      <w:r w:rsidRPr="00F316C0">
        <w:rPr>
          <w:rFonts w:ascii="Times New Roman" w:hAnsi="Times New Roman"/>
          <w:szCs w:val="24"/>
        </w:rPr>
        <w:tab/>
        <w:t>Veteran’s Day (No class)</w:t>
      </w:r>
      <w:r w:rsidRPr="00F316C0">
        <w:rPr>
          <w:rFonts w:ascii="Times New Roman" w:hAnsi="Times New Roman"/>
          <w:szCs w:val="24"/>
        </w:rPr>
        <w:br/>
      </w:r>
    </w:p>
    <w:p w:rsidR="009276B7" w:rsidRPr="00F316C0" w:rsidRDefault="002D56CE" w:rsidP="009276B7">
      <w:pPr>
        <w:rPr>
          <w:rFonts w:ascii="Times New Roman" w:hAnsi="Times New Roman"/>
          <w:color w:val="000000"/>
          <w:szCs w:val="24"/>
        </w:rPr>
      </w:pPr>
      <w:r w:rsidRPr="00F316C0">
        <w:rPr>
          <w:rFonts w:ascii="Times New Roman" w:hAnsi="Times New Roman"/>
          <w:color w:val="000000"/>
          <w:szCs w:val="24"/>
        </w:rPr>
        <w:t>November 24</w:t>
      </w:r>
      <w:r w:rsidR="009276B7" w:rsidRPr="00F316C0">
        <w:rPr>
          <w:rFonts w:ascii="Times New Roman" w:hAnsi="Times New Roman"/>
          <w:color w:val="000000"/>
          <w:szCs w:val="24"/>
        </w:rPr>
        <w:t>, Monday</w:t>
      </w:r>
      <w:r w:rsidR="009276B7" w:rsidRPr="00F316C0">
        <w:rPr>
          <w:rFonts w:ascii="Times New Roman" w:hAnsi="Times New Roman"/>
          <w:color w:val="000000"/>
          <w:szCs w:val="24"/>
        </w:rPr>
        <w:tab/>
      </w:r>
      <w:r w:rsidR="009276B7" w:rsidRPr="00F316C0">
        <w:rPr>
          <w:rFonts w:ascii="Times New Roman" w:hAnsi="Times New Roman"/>
          <w:color w:val="000000"/>
          <w:szCs w:val="24"/>
        </w:rPr>
        <w:tab/>
      </w:r>
      <w:r w:rsidR="009276B7" w:rsidRPr="00F316C0">
        <w:rPr>
          <w:rFonts w:ascii="Times New Roman" w:hAnsi="Times New Roman"/>
          <w:color w:val="000000"/>
          <w:szCs w:val="24"/>
        </w:rPr>
        <w:tab/>
        <w:t xml:space="preserve">Deadline to drop a course by college petition </w:t>
      </w:r>
    </w:p>
    <w:p w:rsidR="009276B7" w:rsidRPr="00F316C0" w:rsidRDefault="009276B7" w:rsidP="009276B7">
      <w:pPr>
        <w:rPr>
          <w:rFonts w:ascii="Times New Roman" w:hAnsi="Times New Roman"/>
          <w:color w:val="000000"/>
          <w:szCs w:val="24"/>
        </w:rPr>
      </w:pPr>
      <w:r w:rsidRPr="00F316C0">
        <w:rPr>
          <w:rFonts w:ascii="Times New Roman" w:hAnsi="Times New Roman"/>
          <w:color w:val="000000"/>
          <w:szCs w:val="24"/>
        </w:rPr>
        <w:tab/>
      </w:r>
      <w:r w:rsidRPr="00F316C0">
        <w:rPr>
          <w:rFonts w:ascii="Times New Roman" w:hAnsi="Times New Roman"/>
          <w:color w:val="000000"/>
          <w:szCs w:val="24"/>
        </w:rPr>
        <w:tab/>
      </w:r>
      <w:r w:rsidRPr="00F316C0">
        <w:rPr>
          <w:rFonts w:ascii="Times New Roman" w:hAnsi="Times New Roman"/>
          <w:color w:val="000000"/>
          <w:szCs w:val="24"/>
        </w:rPr>
        <w:tab/>
      </w:r>
      <w:r w:rsidRPr="00F316C0">
        <w:rPr>
          <w:rFonts w:ascii="Times New Roman" w:hAnsi="Times New Roman"/>
          <w:color w:val="000000"/>
          <w:szCs w:val="24"/>
        </w:rPr>
        <w:tab/>
      </w:r>
      <w:r w:rsidRPr="00F316C0">
        <w:rPr>
          <w:rFonts w:ascii="Times New Roman" w:hAnsi="Times New Roman"/>
          <w:color w:val="000000"/>
          <w:szCs w:val="24"/>
        </w:rPr>
        <w:tab/>
      </w:r>
      <w:r w:rsidRPr="00F316C0">
        <w:rPr>
          <w:rFonts w:ascii="Times New Roman" w:hAnsi="Times New Roman"/>
          <w:color w:val="000000"/>
          <w:szCs w:val="24"/>
        </w:rPr>
        <w:tab/>
        <w:t xml:space="preserve">without receiving a WF grade </w:t>
      </w:r>
    </w:p>
    <w:p w:rsidR="009276B7" w:rsidRPr="00F316C0" w:rsidRDefault="009276B7" w:rsidP="009276B7">
      <w:pPr>
        <w:rPr>
          <w:rFonts w:ascii="Times New Roman" w:hAnsi="Times New Roman"/>
          <w:color w:val="000000"/>
          <w:szCs w:val="24"/>
        </w:rPr>
      </w:pPr>
    </w:p>
    <w:p w:rsidR="009276B7" w:rsidRPr="00F316C0" w:rsidRDefault="002D56CE" w:rsidP="009276B7">
      <w:pPr>
        <w:rPr>
          <w:rFonts w:ascii="Times New Roman" w:hAnsi="Times New Roman"/>
          <w:color w:val="000000"/>
          <w:szCs w:val="24"/>
        </w:rPr>
      </w:pPr>
      <w:r w:rsidRPr="00F316C0">
        <w:rPr>
          <w:rFonts w:ascii="Times New Roman" w:hAnsi="Times New Roman"/>
          <w:color w:val="000000"/>
          <w:szCs w:val="24"/>
        </w:rPr>
        <w:t>November 26-</w:t>
      </w:r>
      <w:r w:rsidR="009276B7" w:rsidRPr="00F316C0">
        <w:rPr>
          <w:rFonts w:ascii="Times New Roman" w:hAnsi="Times New Roman"/>
          <w:color w:val="000000"/>
          <w:szCs w:val="24"/>
        </w:rPr>
        <w:t xml:space="preserve">29, </w:t>
      </w:r>
      <w:r w:rsidRPr="00F316C0">
        <w:rPr>
          <w:rFonts w:ascii="Times New Roman" w:hAnsi="Times New Roman"/>
          <w:color w:val="000000"/>
          <w:szCs w:val="24"/>
        </w:rPr>
        <w:t>Wed-Sat</w:t>
      </w:r>
      <w:r w:rsidR="009276B7" w:rsidRPr="00F316C0">
        <w:rPr>
          <w:rFonts w:ascii="Times New Roman" w:hAnsi="Times New Roman"/>
          <w:color w:val="000000"/>
          <w:szCs w:val="24"/>
        </w:rPr>
        <w:tab/>
      </w:r>
      <w:r w:rsidR="009276B7" w:rsidRPr="00F316C0">
        <w:rPr>
          <w:rFonts w:ascii="Times New Roman" w:hAnsi="Times New Roman"/>
          <w:color w:val="000000"/>
          <w:szCs w:val="24"/>
        </w:rPr>
        <w:tab/>
      </w:r>
      <w:r w:rsidRPr="00F316C0">
        <w:rPr>
          <w:rFonts w:ascii="Times New Roman" w:hAnsi="Times New Roman"/>
          <w:color w:val="000000"/>
          <w:szCs w:val="24"/>
        </w:rPr>
        <w:tab/>
      </w:r>
      <w:r w:rsidR="009276B7" w:rsidRPr="00F316C0">
        <w:rPr>
          <w:rFonts w:ascii="Times New Roman" w:hAnsi="Times New Roman"/>
          <w:color w:val="000000"/>
          <w:szCs w:val="24"/>
        </w:rPr>
        <w:t>Thanksgiving Holiday (No class)</w:t>
      </w:r>
    </w:p>
    <w:p w:rsidR="009276B7" w:rsidRPr="00F316C0" w:rsidRDefault="009276B7" w:rsidP="009276B7">
      <w:pPr>
        <w:rPr>
          <w:rFonts w:ascii="Times New Roman" w:hAnsi="Times New Roman"/>
          <w:color w:val="000000"/>
          <w:szCs w:val="24"/>
        </w:rPr>
      </w:pPr>
    </w:p>
    <w:p w:rsidR="009276B7" w:rsidRPr="00F316C0" w:rsidRDefault="002D56CE" w:rsidP="009276B7">
      <w:pPr>
        <w:rPr>
          <w:rFonts w:ascii="Times New Roman" w:hAnsi="Times New Roman"/>
          <w:color w:val="000000"/>
          <w:szCs w:val="24"/>
        </w:rPr>
      </w:pPr>
      <w:r w:rsidRPr="00F316C0">
        <w:rPr>
          <w:rFonts w:ascii="Times New Roman" w:hAnsi="Times New Roman"/>
          <w:color w:val="000000"/>
          <w:szCs w:val="24"/>
        </w:rPr>
        <w:t>December 11-12</w:t>
      </w:r>
      <w:r w:rsidR="009276B7" w:rsidRPr="00F316C0">
        <w:rPr>
          <w:rFonts w:ascii="Times New Roman" w:hAnsi="Times New Roman"/>
          <w:color w:val="000000"/>
          <w:szCs w:val="24"/>
        </w:rPr>
        <w:t>, Thursday-Friday</w:t>
      </w:r>
      <w:r w:rsidR="009276B7" w:rsidRPr="00F316C0">
        <w:rPr>
          <w:rFonts w:ascii="Times New Roman" w:hAnsi="Times New Roman"/>
          <w:color w:val="000000"/>
          <w:szCs w:val="24"/>
        </w:rPr>
        <w:tab/>
      </w:r>
      <w:r w:rsidR="009276B7" w:rsidRPr="00F316C0">
        <w:rPr>
          <w:rFonts w:ascii="Times New Roman" w:hAnsi="Times New Roman"/>
          <w:color w:val="000000"/>
          <w:szCs w:val="24"/>
        </w:rPr>
        <w:tab/>
        <w:t>Examination Reading Days (No Classes)</w:t>
      </w:r>
    </w:p>
    <w:p w:rsidR="004B3093" w:rsidRPr="00F316C0" w:rsidRDefault="004B3093" w:rsidP="004B3093">
      <w:pPr>
        <w:rPr>
          <w:rFonts w:ascii="Times New Roman" w:hAnsi="Times New Roman"/>
          <w:b/>
          <w:color w:val="000000"/>
          <w:szCs w:val="24"/>
        </w:rPr>
      </w:pPr>
    </w:p>
    <w:p w:rsidR="00817F31" w:rsidRPr="00F316C0" w:rsidRDefault="00817F31" w:rsidP="00817F31">
      <w:pPr>
        <w:rPr>
          <w:rFonts w:ascii="Times New Roman" w:hAnsi="Times New Roman"/>
          <w:b/>
          <w:color w:val="000000"/>
          <w:szCs w:val="24"/>
        </w:rPr>
      </w:pPr>
    </w:p>
    <w:p w:rsidR="00817F31" w:rsidRPr="00F316C0" w:rsidRDefault="009276B7" w:rsidP="00817F31">
      <w:pPr>
        <w:rPr>
          <w:rFonts w:ascii="Times New Roman" w:hAnsi="Times New Roman"/>
          <w:color w:val="000000"/>
          <w:szCs w:val="24"/>
        </w:rPr>
      </w:pPr>
      <w:r w:rsidRPr="00F316C0">
        <w:rPr>
          <w:rFonts w:ascii="Times New Roman" w:hAnsi="Times New Roman"/>
          <w:b/>
          <w:color w:val="000000"/>
          <w:sz w:val="28"/>
          <w:szCs w:val="28"/>
        </w:rPr>
        <w:t xml:space="preserve">Dec </w:t>
      </w:r>
      <w:r w:rsidR="002D56CE" w:rsidRPr="00F316C0">
        <w:rPr>
          <w:rFonts w:ascii="Times New Roman" w:hAnsi="Times New Roman"/>
          <w:b/>
          <w:color w:val="000000"/>
          <w:sz w:val="28"/>
          <w:szCs w:val="28"/>
        </w:rPr>
        <w:t>17</w:t>
      </w:r>
      <w:r w:rsidR="00A72C65" w:rsidRPr="00F316C0">
        <w:rPr>
          <w:rFonts w:ascii="Times New Roman" w:hAnsi="Times New Roman"/>
          <w:b/>
          <w:color w:val="000000"/>
          <w:sz w:val="28"/>
          <w:szCs w:val="28"/>
        </w:rPr>
        <w:t xml:space="preserve">th, </w:t>
      </w:r>
      <w:r w:rsidR="002D56CE" w:rsidRPr="00F316C0">
        <w:rPr>
          <w:rFonts w:ascii="Times New Roman" w:hAnsi="Times New Roman"/>
          <w:b/>
          <w:color w:val="000000"/>
          <w:sz w:val="28"/>
          <w:szCs w:val="28"/>
        </w:rPr>
        <w:t>WEDNES</w:t>
      </w:r>
      <w:r w:rsidR="00341D0E" w:rsidRPr="00F316C0">
        <w:rPr>
          <w:rFonts w:ascii="Times New Roman" w:hAnsi="Times New Roman"/>
          <w:b/>
          <w:color w:val="000000"/>
          <w:sz w:val="28"/>
          <w:szCs w:val="28"/>
        </w:rPr>
        <w:t>DAY</w:t>
      </w:r>
      <w:r w:rsidR="00817F31" w:rsidRPr="00F316C0">
        <w:rPr>
          <w:rFonts w:ascii="Times New Roman" w:hAnsi="Times New Roman"/>
          <w:b/>
          <w:color w:val="000000"/>
          <w:sz w:val="28"/>
          <w:szCs w:val="28"/>
        </w:rPr>
        <w:t xml:space="preserve">, </w:t>
      </w:r>
      <w:r w:rsidRPr="00F316C0">
        <w:rPr>
          <w:rFonts w:ascii="Times New Roman" w:hAnsi="Times New Roman"/>
          <w:b/>
          <w:color w:val="000000"/>
          <w:sz w:val="28"/>
          <w:szCs w:val="28"/>
          <w:u w:val="single"/>
        </w:rPr>
        <w:t>7:30a</w:t>
      </w:r>
      <w:r w:rsidR="00360687" w:rsidRPr="00F316C0">
        <w:rPr>
          <w:rFonts w:ascii="Times New Roman" w:hAnsi="Times New Roman"/>
          <w:b/>
          <w:color w:val="000000"/>
          <w:sz w:val="28"/>
          <w:szCs w:val="28"/>
          <w:u w:val="single"/>
        </w:rPr>
        <w:t>m</w:t>
      </w:r>
      <w:r w:rsidR="00B67728" w:rsidRPr="00F316C0">
        <w:rPr>
          <w:rFonts w:ascii="Times New Roman" w:hAnsi="Times New Roman"/>
          <w:b/>
          <w:color w:val="000000"/>
          <w:sz w:val="28"/>
          <w:szCs w:val="28"/>
          <w:u w:val="single"/>
        </w:rPr>
        <w:t xml:space="preserve"> </w:t>
      </w:r>
      <w:r w:rsidR="00EA05B2" w:rsidRPr="00F316C0">
        <w:rPr>
          <w:rFonts w:ascii="Times New Roman" w:hAnsi="Times New Roman"/>
          <w:b/>
          <w:color w:val="000000"/>
          <w:sz w:val="28"/>
          <w:szCs w:val="28"/>
          <w:u w:val="single"/>
        </w:rPr>
        <w:t>-</w:t>
      </w:r>
      <w:r w:rsidR="007C6961" w:rsidRPr="00F316C0">
        <w:rPr>
          <w:rFonts w:ascii="Times New Roman" w:hAnsi="Times New Roman"/>
          <w:b/>
          <w:color w:val="000000"/>
          <w:sz w:val="28"/>
          <w:szCs w:val="28"/>
          <w:u w:val="single"/>
        </w:rPr>
        <w:t xml:space="preserve"> 9</w:t>
      </w:r>
      <w:r w:rsidR="00A72C65" w:rsidRPr="00F316C0">
        <w:rPr>
          <w:rFonts w:ascii="Times New Roman" w:hAnsi="Times New Roman"/>
          <w:b/>
          <w:color w:val="000000"/>
          <w:sz w:val="28"/>
          <w:szCs w:val="28"/>
          <w:u w:val="single"/>
        </w:rPr>
        <w:t>:3</w:t>
      </w:r>
      <w:r w:rsidR="00B66838" w:rsidRPr="00F316C0">
        <w:rPr>
          <w:rFonts w:ascii="Times New Roman" w:hAnsi="Times New Roman"/>
          <w:b/>
          <w:color w:val="000000"/>
          <w:sz w:val="28"/>
          <w:szCs w:val="28"/>
          <w:u w:val="single"/>
        </w:rPr>
        <w:t>0</w:t>
      </w:r>
      <w:r w:rsidR="007C6961" w:rsidRPr="00F316C0">
        <w:rPr>
          <w:rFonts w:ascii="Times New Roman" w:hAnsi="Times New Roman"/>
          <w:b/>
          <w:color w:val="000000"/>
          <w:sz w:val="28"/>
          <w:szCs w:val="28"/>
          <w:u w:val="single"/>
        </w:rPr>
        <w:t>a</w:t>
      </w:r>
      <w:r w:rsidR="00A72C65" w:rsidRPr="00F316C0">
        <w:rPr>
          <w:rFonts w:ascii="Times New Roman" w:hAnsi="Times New Roman"/>
          <w:b/>
          <w:color w:val="000000"/>
          <w:sz w:val="28"/>
          <w:szCs w:val="28"/>
          <w:u w:val="single"/>
        </w:rPr>
        <w:t>m</w:t>
      </w:r>
      <w:r w:rsidR="00817F31" w:rsidRPr="00F316C0">
        <w:rPr>
          <w:rFonts w:ascii="Times New Roman" w:hAnsi="Times New Roman"/>
          <w:color w:val="000000"/>
          <w:szCs w:val="24"/>
        </w:rPr>
        <w:t xml:space="preserve">  Exam #2--Location will be announced by your instructor and via </w:t>
      </w:r>
      <w:r w:rsidR="006C06AF" w:rsidRPr="00F316C0">
        <w:rPr>
          <w:rFonts w:ascii="Times New Roman" w:hAnsi="Times New Roman"/>
          <w:szCs w:val="24"/>
        </w:rPr>
        <w:t xml:space="preserve">your course Sakai site </w:t>
      </w:r>
      <w:r w:rsidR="00817F31" w:rsidRPr="00F316C0">
        <w:rPr>
          <w:rFonts w:ascii="Times New Roman" w:hAnsi="Times New Roman"/>
          <w:color w:val="000000"/>
          <w:szCs w:val="24"/>
        </w:rPr>
        <w:t xml:space="preserve">when information is available. </w:t>
      </w:r>
    </w:p>
    <w:p w:rsidR="00341D0E" w:rsidRPr="00F316C0" w:rsidRDefault="00341D0E" w:rsidP="006E2C28">
      <w:pPr>
        <w:rPr>
          <w:rFonts w:ascii="Times New Roman" w:hAnsi="Times New Roman"/>
          <w:b/>
          <w:color w:val="000000"/>
          <w:szCs w:val="24"/>
          <w:u w:val="single"/>
        </w:rPr>
      </w:pPr>
    </w:p>
    <w:p w:rsidR="00817F31" w:rsidRPr="00F316C0" w:rsidRDefault="00817F31" w:rsidP="00341D0E">
      <w:pPr>
        <w:jc w:val="center"/>
        <w:rPr>
          <w:rFonts w:ascii="Times New Roman" w:hAnsi="Times New Roman"/>
          <w:b/>
          <w:color w:val="000000"/>
          <w:szCs w:val="24"/>
          <w:u w:val="single"/>
        </w:rPr>
      </w:pPr>
      <w:r w:rsidRPr="00F316C0">
        <w:rPr>
          <w:rFonts w:ascii="Times New Roman" w:hAnsi="Times New Roman"/>
          <w:b/>
          <w:color w:val="000000"/>
          <w:szCs w:val="24"/>
          <w:u w:val="single"/>
        </w:rPr>
        <w:t>There will be NO early exams--plan your exit from Gainesville accordingly!!</w:t>
      </w:r>
    </w:p>
    <w:p w:rsidR="00341D0E" w:rsidRPr="00F316C0" w:rsidRDefault="00341D0E" w:rsidP="00341D0E">
      <w:pPr>
        <w:jc w:val="center"/>
        <w:rPr>
          <w:rFonts w:ascii="Times New Roman" w:hAnsi="Times New Roman"/>
          <w:b/>
          <w:color w:val="000000"/>
          <w:szCs w:val="24"/>
          <w:u w:val="single"/>
        </w:rPr>
      </w:pPr>
    </w:p>
    <w:p w:rsidR="00245913" w:rsidRPr="00F316C0" w:rsidRDefault="00245913" w:rsidP="00A65490">
      <w:pPr>
        <w:rPr>
          <w:rFonts w:ascii="Times New Roman" w:hAnsi="Times New Roman"/>
          <w:color w:val="000000"/>
          <w:szCs w:val="24"/>
        </w:rPr>
      </w:pPr>
      <w:r w:rsidRPr="00F316C0">
        <w:rPr>
          <w:rFonts w:ascii="Times New Roman" w:hAnsi="Times New Roman"/>
          <w:color w:val="000000"/>
          <w:szCs w:val="24"/>
        </w:rPr>
        <w:t>For additional critical dates, consult the University of Florida Registrar’s office at:</w:t>
      </w:r>
      <w:r w:rsidRPr="00F316C0">
        <w:rPr>
          <w:rFonts w:ascii="Times New Roman" w:hAnsi="Times New Roman"/>
          <w:szCs w:val="24"/>
        </w:rPr>
        <w:t xml:space="preserve"> </w:t>
      </w:r>
      <w:hyperlink r:id="rId4" w:history="1">
        <w:r w:rsidRPr="00F316C0">
          <w:rPr>
            <w:rStyle w:val="Hyperlink"/>
            <w:rFonts w:ascii="Times New Roman" w:hAnsi="Times New Roman"/>
            <w:szCs w:val="24"/>
          </w:rPr>
          <w:t>http://www.registrar.ufl.edu/</w:t>
        </w:r>
      </w:hyperlink>
    </w:p>
    <w:p w:rsidR="00245913" w:rsidRPr="00F316C0" w:rsidRDefault="00245913">
      <w:pPr>
        <w:rPr>
          <w:rFonts w:ascii="Times New Roman" w:hAnsi="Times New Roman"/>
          <w:color w:val="000000"/>
          <w:szCs w:val="24"/>
        </w:rPr>
      </w:pPr>
    </w:p>
    <w:p w:rsidR="00245913" w:rsidRPr="00F316C0" w:rsidRDefault="00245913">
      <w:pPr>
        <w:rPr>
          <w:rFonts w:ascii="Times New Roman" w:hAnsi="Times New Roman"/>
          <w:szCs w:val="24"/>
        </w:rPr>
      </w:pPr>
      <w:r w:rsidRPr="00F316C0">
        <w:rPr>
          <w:rFonts w:ascii="Times New Roman" w:hAnsi="Times New Roman"/>
          <w:b/>
          <w:sz w:val="28"/>
          <w:szCs w:val="28"/>
        </w:rPr>
        <w:t>Course Assignments:</w:t>
      </w:r>
      <w:r w:rsidRPr="00F316C0">
        <w:rPr>
          <w:rFonts w:ascii="Times New Roman" w:hAnsi="Times New Roman"/>
          <w:szCs w:val="24"/>
        </w:rPr>
        <w:t xml:space="preserve"> Students will be required to present a minimum of four extemporaneous style speeches and one impromptu speech during the semester. Written critiques for each speech will consider, among other things, the effectiveness of the message, delivery and organization.  A speech outline and bibliography are to be submitted to the instructor at the time each speech is presented.  The outline and bibliography, as well as the speech itself, will provide the basis for the evaluation of each speech assignment.  It is expected that students will prepare and research their speeches using and citing a variety of sources (including, but not limited to, newspapers, magazines, journals, books, websites, etc.).   Additionally, speeches will be evaluated, in part, on the student's ability to present within the designated time limits given by your instructor.  Instructors will provide a more complete explanation of each speech assignment in advance of its preparation and presentation (the order of speeches may vary in each section).  Speaking schedules for the designated days of the individual speech assignments will also be announced in advance; a rotating system of scheduling will be used.  Evaluations assigned to the speeches will comprise a major percentage of the final course grade.  The remainder of points for the final grade is accumulated from participation and two exams.  </w:t>
      </w:r>
    </w:p>
    <w:p w:rsidR="00245913" w:rsidRPr="00F316C0" w:rsidRDefault="00245913">
      <w:pPr>
        <w:rPr>
          <w:rFonts w:ascii="Times New Roman" w:hAnsi="Times New Roman"/>
          <w:szCs w:val="24"/>
        </w:rPr>
      </w:pPr>
    </w:p>
    <w:p w:rsidR="00245913" w:rsidRPr="00F316C0" w:rsidRDefault="00245913">
      <w:pPr>
        <w:rPr>
          <w:rFonts w:ascii="Times New Roman" w:hAnsi="Times New Roman"/>
          <w:b/>
          <w:sz w:val="28"/>
          <w:szCs w:val="28"/>
        </w:rPr>
      </w:pPr>
      <w:r w:rsidRPr="00F316C0">
        <w:rPr>
          <w:rFonts w:ascii="Times New Roman" w:hAnsi="Times New Roman"/>
          <w:b/>
          <w:sz w:val="28"/>
          <w:szCs w:val="28"/>
        </w:rPr>
        <w:t>Clarifying a Single Point</w:t>
      </w:r>
    </w:p>
    <w:p w:rsidR="00245913" w:rsidRPr="00F316C0" w:rsidRDefault="00245913">
      <w:pPr>
        <w:rPr>
          <w:rFonts w:ascii="Times New Roman" w:hAnsi="Times New Roman"/>
          <w:szCs w:val="24"/>
        </w:rPr>
      </w:pPr>
      <w:r w:rsidRPr="00F316C0">
        <w:rPr>
          <w:rFonts w:ascii="Times New Roman" w:hAnsi="Times New Roman"/>
          <w:szCs w:val="24"/>
        </w:rPr>
        <w:t>The speaker will concentrate on a single idea (specific assignment will vary among sections).  See individual instructor's addendum re: failure to complete this assignment.</w:t>
      </w:r>
    </w:p>
    <w:p w:rsidR="00245913" w:rsidRPr="00F316C0" w:rsidRDefault="00245913">
      <w:pPr>
        <w:rPr>
          <w:rFonts w:ascii="Times New Roman" w:hAnsi="Times New Roman"/>
          <w:szCs w:val="24"/>
        </w:rPr>
      </w:pPr>
    </w:p>
    <w:p w:rsidR="00245913" w:rsidRPr="00F316C0" w:rsidRDefault="00245913">
      <w:pPr>
        <w:rPr>
          <w:rFonts w:ascii="Times New Roman" w:hAnsi="Times New Roman"/>
          <w:b/>
          <w:sz w:val="28"/>
          <w:szCs w:val="28"/>
        </w:rPr>
      </w:pPr>
      <w:r w:rsidRPr="00F316C0">
        <w:rPr>
          <w:rFonts w:ascii="Times New Roman" w:hAnsi="Times New Roman"/>
          <w:b/>
          <w:sz w:val="28"/>
          <w:szCs w:val="28"/>
        </w:rPr>
        <w:t>Informative Speech (or Demonstrative Speech at your instructor’s discretion)</w:t>
      </w:r>
    </w:p>
    <w:p w:rsidR="00245913" w:rsidRPr="00F316C0" w:rsidRDefault="00245913">
      <w:pPr>
        <w:rPr>
          <w:rFonts w:ascii="Times New Roman" w:hAnsi="Times New Roman"/>
          <w:szCs w:val="24"/>
        </w:rPr>
      </w:pPr>
      <w:r w:rsidRPr="00F316C0">
        <w:rPr>
          <w:rFonts w:ascii="Times New Roman" w:hAnsi="Times New Roman"/>
          <w:szCs w:val="24"/>
        </w:rPr>
        <w:t>The object of this speech is to give the audience a fuller, more functional understanding of a specific purpose statement.  Your instructor will require use of visual aids and/or sources of support.</w:t>
      </w:r>
    </w:p>
    <w:p w:rsidR="00245913" w:rsidRPr="00F316C0" w:rsidRDefault="00245913">
      <w:pPr>
        <w:rPr>
          <w:rFonts w:ascii="Times New Roman" w:hAnsi="Times New Roman"/>
          <w:szCs w:val="24"/>
        </w:rPr>
      </w:pPr>
    </w:p>
    <w:p w:rsidR="00245913" w:rsidRPr="00F316C0" w:rsidRDefault="00245913">
      <w:pPr>
        <w:rPr>
          <w:rFonts w:ascii="Times New Roman" w:hAnsi="Times New Roman"/>
          <w:b/>
          <w:sz w:val="28"/>
          <w:szCs w:val="28"/>
        </w:rPr>
      </w:pPr>
      <w:r w:rsidRPr="00F316C0">
        <w:rPr>
          <w:rFonts w:ascii="Times New Roman" w:hAnsi="Times New Roman"/>
          <w:b/>
          <w:sz w:val="28"/>
          <w:szCs w:val="28"/>
        </w:rPr>
        <w:t xml:space="preserve">Persuasive Speech </w:t>
      </w:r>
    </w:p>
    <w:p w:rsidR="00245913" w:rsidRPr="00F316C0" w:rsidRDefault="00245913">
      <w:pPr>
        <w:rPr>
          <w:rFonts w:ascii="Times New Roman" w:hAnsi="Times New Roman"/>
          <w:szCs w:val="24"/>
        </w:rPr>
      </w:pPr>
      <w:r w:rsidRPr="00F316C0">
        <w:rPr>
          <w:rFonts w:ascii="Times New Roman" w:hAnsi="Times New Roman"/>
          <w:szCs w:val="24"/>
        </w:rPr>
        <w:t>A speech of advocacy where the speaker confronts neutral and/or opposing listeners, inviting them to change their opinions to match that of his/her own using a variety of motivational strategies.</w:t>
      </w:r>
    </w:p>
    <w:p w:rsidR="00245913" w:rsidRPr="00F316C0" w:rsidRDefault="00245913">
      <w:pPr>
        <w:rPr>
          <w:rFonts w:ascii="Times New Roman" w:hAnsi="Times New Roman"/>
          <w:szCs w:val="24"/>
        </w:rPr>
      </w:pPr>
    </w:p>
    <w:p w:rsidR="00245913" w:rsidRPr="002D56CE" w:rsidRDefault="00245913">
      <w:pPr>
        <w:rPr>
          <w:rFonts w:ascii="Times New Roman" w:hAnsi="Times New Roman"/>
          <w:szCs w:val="24"/>
        </w:rPr>
      </w:pPr>
      <w:r w:rsidRPr="00F316C0">
        <w:rPr>
          <w:rFonts w:ascii="Times New Roman" w:hAnsi="Times New Roman"/>
          <w:b/>
          <w:sz w:val="28"/>
          <w:szCs w:val="28"/>
        </w:rPr>
        <w:t>Group Project A or B (at your instructor’s discretion):</w:t>
      </w:r>
      <w:r w:rsidR="002D56CE" w:rsidRPr="002D56CE">
        <w:rPr>
          <w:rFonts w:ascii="Times New Roman" w:hAnsi="Times New Roman"/>
          <w:szCs w:val="24"/>
        </w:rPr>
        <w:t xml:space="preserve">  A) </w:t>
      </w:r>
      <w:r w:rsidRPr="002D56CE">
        <w:rPr>
          <w:rFonts w:ascii="Times New Roman" w:hAnsi="Times New Roman"/>
          <w:szCs w:val="24"/>
        </w:rPr>
        <w:t>A Speech Presented within a Symposium.  A small group of speakers individually present speeches on different facets of an encompassing topic significant to their audience.  B)  A Speech Presented within a Debate Format.  Speakers will individually present speeches on different facets of an encompassing topic significant to a current issue in a debate format.  Individuals or groups will debate either one or both sides of an issue.</w:t>
      </w:r>
    </w:p>
    <w:p w:rsidR="00245913" w:rsidRPr="002D56CE" w:rsidRDefault="00245913">
      <w:pPr>
        <w:rPr>
          <w:rFonts w:ascii="Times New Roman" w:hAnsi="Times New Roman"/>
          <w:szCs w:val="24"/>
        </w:rPr>
      </w:pPr>
    </w:p>
    <w:p w:rsidR="00245913" w:rsidRPr="002D56CE" w:rsidRDefault="00245913">
      <w:pPr>
        <w:rPr>
          <w:rFonts w:ascii="Times New Roman" w:hAnsi="Times New Roman"/>
        </w:rPr>
      </w:pPr>
      <w:r w:rsidRPr="002D56CE">
        <w:rPr>
          <w:rFonts w:ascii="Times New Roman" w:hAnsi="Times New Roman"/>
          <w:b/>
          <w:sz w:val="28"/>
          <w:szCs w:val="28"/>
        </w:rPr>
        <w:lastRenderedPageBreak/>
        <w:t>Impromptu Speech/es (max 50 points)</w:t>
      </w:r>
      <w:r w:rsidR="004D1B65" w:rsidRPr="002D56CE">
        <w:rPr>
          <w:rFonts w:ascii="Times New Roman" w:hAnsi="Times New Roman"/>
        </w:rPr>
        <w:t xml:space="preserve"> </w:t>
      </w:r>
      <w:r w:rsidRPr="002D56CE">
        <w:rPr>
          <w:rFonts w:ascii="Times New Roman" w:hAnsi="Times New Roman"/>
        </w:rPr>
        <w:t>A limited preparation speech designed to assist students in improving their ability to devise a coherent organizational structure and thesis and integrate knowledge into an effective presentation.  Topics will vary by classroom, but could include quotations, words, objects, and situations or even, cartoons.</w:t>
      </w:r>
    </w:p>
    <w:p w:rsidR="00245913" w:rsidRPr="00B9158A" w:rsidRDefault="00245913">
      <w:pPr>
        <w:rPr>
          <w:rFonts w:ascii="Palatino Linotype" w:hAnsi="Palatino Linotype"/>
          <w:sz w:val="28"/>
        </w:rPr>
      </w:pPr>
    </w:p>
    <w:p w:rsidR="007E424A" w:rsidRPr="002D56CE" w:rsidRDefault="00245913" w:rsidP="00360687">
      <w:pPr>
        <w:rPr>
          <w:rFonts w:ascii="Times New Roman" w:hAnsi="Times New Roman"/>
        </w:rPr>
      </w:pPr>
      <w:r w:rsidRPr="002D56CE">
        <w:rPr>
          <w:rFonts w:ascii="Times New Roman" w:hAnsi="Times New Roman"/>
          <w:b/>
          <w:sz w:val="28"/>
          <w:szCs w:val="28"/>
        </w:rPr>
        <w:t>Public Speaking Students Forum</w:t>
      </w:r>
      <w:r w:rsidRPr="002D56CE">
        <w:rPr>
          <w:rFonts w:ascii="Times New Roman" w:hAnsi="Times New Roman"/>
          <w:b/>
        </w:rPr>
        <w:t>:</w:t>
      </w:r>
      <w:r w:rsidRPr="00B9158A">
        <w:rPr>
          <w:rFonts w:ascii="Palatino Linotype" w:hAnsi="Palatino Linotype"/>
        </w:rPr>
        <w:t xml:space="preserve">  </w:t>
      </w:r>
      <w:r w:rsidR="007E424A" w:rsidRPr="002D56CE">
        <w:rPr>
          <w:rFonts w:ascii="Times New Roman" w:hAnsi="Times New Roman"/>
        </w:rPr>
        <w:t>A speaking competition sponsored by the Dial Center for Written &amp; Oral Commun</w:t>
      </w:r>
      <w:r w:rsidR="00F316C0">
        <w:rPr>
          <w:rFonts w:ascii="Times New Roman" w:hAnsi="Times New Roman"/>
        </w:rPr>
        <w:t xml:space="preserve">ication will be held in March. </w:t>
      </w:r>
      <w:r w:rsidR="007E424A" w:rsidRPr="002D56CE">
        <w:rPr>
          <w:rFonts w:ascii="Times New Roman" w:hAnsi="Times New Roman"/>
        </w:rPr>
        <w:t>Students who have completed SPC2608 in past semesters</w:t>
      </w:r>
      <w:r w:rsidR="00F316C0">
        <w:rPr>
          <w:rFonts w:ascii="Times New Roman" w:hAnsi="Times New Roman"/>
        </w:rPr>
        <w:t xml:space="preserve"> will be selected to compete for cash prizes</w:t>
      </w:r>
      <w:r w:rsidR="007E424A" w:rsidRPr="002D56CE">
        <w:rPr>
          <w:rFonts w:ascii="Times New Roman" w:hAnsi="Times New Roman"/>
        </w:rPr>
        <w:t>. Please let your instructor know if you would be interested in participating as a speaker or helping as a volunteer</w:t>
      </w:r>
      <w:r w:rsidR="00F316C0">
        <w:rPr>
          <w:rFonts w:ascii="Times New Roman" w:hAnsi="Times New Roman"/>
        </w:rPr>
        <w:t xml:space="preserve"> next semester</w:t>
      </w:r>
      <w:r w:rsidR="007E424A" w:rsidRPr="002D56CE">
        <w:rPr>
          <w:rFonts w:ascii="Times New Roman" w:hAnsi="Times New Roman"/>
        </w:rPr>
        <w:t>.</w:t>
      </w:r>
    </w:p>
    <w:p w:rsidR="007E424A" w:rsidRPr="00B9158A" w:rsidRDefault="007E424A" w:rsidP="00360687">
      <w:pPr>
        <w:rPr>
          <w:rFonts w:ascii="Palatino Linotype" w:hAnsi="Palatino Linotype"/>
        </w:rPr>
      </w:pPr>
    </w:p>
    <w:p w:rsidR="006568CA" w:rsidRPr="00CF70B7" w:rsidRDefault="00A72C65" w:rsidP="00360687">
      <w:pPr>
        <w:rPr>
          <w:rFonts w:ascii="Times New Roman" w:hAnsi="Times New Roman"/>
          <w:szCs w:val="24"/>
        </w:rPr>
      </w:pPr>
      <w:r w:rsidRPr="00F316C0">
        <w:rPr>
          <w:rFonts w:ascii="Times New Roman" w:hAnsi="Times New Roman"/>
          <w:b/>
          <w:sz w:val="28"/>
          <w:szCs w:val="28"/>
        </w:rPr>
        <w:t>Public Speaking Lab</w:t>
      </w:r>
      <w:r w:rsidRPr="00F316C0">
        <w:rPr>
          <w:rFonts w:ascii="Times New Roman" w:hAnsi="Times New Roman"/>
          <w:sz w:val="28"/>
          <w:szCs w:val="28"/>
        </w:rPr>
        <w:t>:</w:t>
      </w:r>
      <w:r w:rsidR="00F316C0">
        <w:rPr>
          <w:rFonts w:ascii="Times New Roman" w:hAnsi="Times New Roman"/>
          <w:szCs w:val="24"/>
        </w:rPr>
        <w:t xml:space="preserve"> Located in 415</w:t>
      </w:r>
      <w:r w:rsidRPr="00CF70B7">
        <w:rPr>
          <w:rFonts w:ascii="Times New Roman" w:hAnsi="Times New Roman"/>
          <w:szCs w:val="24"/>
        </w:rPr>
        <w:t xml:space="preserve"> Rolfs </w:t>
      </w:r>
      <w:r w:rsidR="006E1BF3" w:rsidRPr="00CF70B7">
        <w:rPr>
          <w:rFonts w:ascii="Times New Roman" w:hAnsi="Times New Roman"/>
          <w:szCs w:val="24"/>
        </w:rPr>
        <w:t>Hall</w:t>
      </w:r>
      <w:r w:rsidRPr="00CF70B7">
        <w:rPr>
          <w:rFonts w:ascii="Times New Roman" w:hAnsi="Times New Roman"/>
          <w:szCs w:val="24"/>
        </w:rPr>
        <w:t xml:space="preserve">, the Public Speaking Lab offers free assistance to those seeking to develop their speaking skills. Staffed by both Public Speaking instructors and peer mentors who have successfully completed a speech course, </w:t>
      </w:r>
      <w:r w:rsidR="006568CA" w:rsidRPr="00CF70B7">
        <w:rPr>
          <w:rFonts w:ascii="Times New Roman" w:hAnsi="Times New Roman"/>
          <w:szCs w:val="24"/>
        </w:rPr>
        <w:t xml:space="preserve">the lab welcomes walk-ins during the hours posted at: </w:t>
      </w:r>
      <w:hyperlink r:id="rId5" w:history="1">
        <w:r w:rsidRPr="00CF70B7">
          <w:rPr>
            <w:rStyle w:val="Hyperlink"/>
            <w:rFonts w:ascii="Times New Roman" w:hAnsi="Times New Roman"/>
            <w:szCs w:val="24"/>
          </w:rPr>
          <w:t>http://www.clas.ufl.edu/users/swebster/labindex.htm</w:t>
        </w:r>
      </w:hyperlink>
      <w:r w:rsidR="006568CA" w:rsidRPr="00CF70B7">
        <w:rPr>
          <w:rFonts w:ascii="Times New Roman" w:hAnsi="Times New Roman"/>
          <w:szCs w:val="24"/>
        </w:rPr>
        <w:t>. For optimal success</w:t>
      </w:r>
      <w:r w:rsidR="00854F54" w:rsidRPr="00CF70B7">
        <w:rPr>
          <w:rFonts w:ascii="Times New Roman" w:hAnsi="Times New Roman"/>
          <w:szCs w:val="24"/>
        </w:rPr>
        <w:t>, and to ensure available assistance</w:t>
      </w:r>
      <w:r w:rsidR="006568CA" w:rsidRPr="00CF70B7">
        <w:rPr>
          <w:rFonts w:ascii="Times New Roman" w:hAnsi="Times New Roman"/>
          <w:szCs w:val="24"/>
        </w:rPr>
        <w:t xml:space="preserve">, please plan speeches well in advance. </w:t>
      </w:r>
    </w:p>
    <w:p w:rsidR="006568CA" w:rsidRPr="00CF70B7" w:rsidRDefault="006568CA" w:rsidP="00360687">
      <w:pPr>
        <w:rPr>
          <w:rFonts w:ascii="Times New Roman" w:hAnsi="Times New Roman"/>
          <w:szCs w:val="24"/>
        </w:rPr>
      </w:pPr>
    </w:p>
    <w:p w:rsidR="00A72C65" w:rsidRPr="00CF70B7" w:rsidRDefault="006568CA" w:rsidP="00360687">
      <w:pPr>
        <w:rPr>
          <w:rFonts w:ascii="Times New Roman" w:hAnsi="Times New Roman"/>
          <w:szCs w:val="24"/>
        </w:rPr>
      </w:pPr>
      <w:r w:rsidRPr="00CF70B7">
        <w:rPr>
          <w:rFonts w:ascii="Times New Roman" w:hAnsi="Times New Roman"/>
          <w:szCs w:val="24"/>
        </w:rPr>
        <w:t>Students can choose to have their speeches video-taped, get feedback on outlines, ask questions about supporting their points, and get ideas about handling speech anxiety. We also offer assistance</w:t>
      </w:r>
      <w:r w:rsidR="00854F54" w:rsidRPr="00CF70B7">
        <w:rPr>
          <w:rFonts w:ascii="Times New Roman" w:hAnsi="Times New Roman"/>
          <w:szCs w:val="24"/>
        </w:rPr>
        <w:t xml:space="preserve"> in preparing for interviews, </w:t>
      </w:r>
      <w:r w:rsidRPr="00CF70B7">
        <w:rPr>
          <w:rFonts w:ascii="Times New Roman" w:hAnsi="Times New Roman"/>
          <w:szCs w:val="24"/>
        </w:rPr>
        <w:t>preparing speeches for other courses</w:t>
      </w:r>
      <w:r w:rsidR="00854F54" w:rsidRPr="00CF70B7">
        <w:rPr>
          <w:rFonts w:ascii="Times New Roman" w:hAnsi="Times New Roman"/>
          <w:szCs w:val="24"/>
        </w:rPr>
        <w:t>, or preparing to speak in special occasions</w:t>
      </w:r>
      <w:r w:rsidRPr="00CF70B7">
        <w:rPr>
          <w:rFonts w:ascii="Times New Roman" w:hAnsi="Times New Roman"/>
          <w:szCs w:val="24"/>
        </w:rPr>
        <w:t xml:space="preserve">. Please note that students currently enrolled in SPC2608 are responsible for taking the guidance offered by consultants in the lab and making sure they still meet all requirements of their own instructor. Copies of intake forms will be shared with Public Speaking instructors to ensure open communication. If you have questions about a visit with the lab, please feel free to contact Stephanie Webster at </w:t>
      </w:r>
      <w:hyperlink r:id="rId6" w:history="1">
        <w:r w:rsidRPr="00CF70B7">
          <w:rPr>
            <w:rStyle w:val="Hyperlink"/>
            <w:rFonts w:ascii="Times New Roman" w:hAnsi="Times New Roman"/>
            <w:szCs w:val="24"/>
          </w:rPr>
          <w:t>swebster@ufl.edu</w:t>
        </w:r>
      </w:hyperlink>
      <w:r w:rsidRPr="00CF70B7">
        <w:rPr>
          <w:rFonts w:ascii="Times New Roman" w:hAnsi="Times New Roman"/>
          <w:szCs w:val="24"/>
        </w:rPr>
        <w:t xml:space="preserve">. </w:t>
      </w:r>
    </w:p>
    <w:p w:rsidR="005938BA" w:rsidRPr="00CF70B7" w:rsidRDefault="005938BA">
      <w:pPr>
        <w:rPr>
          <w:rFonts w:ascii="Times New Roman" w:hAnsi="Times New Roman"/>
          <w:b/>
          <w:szCs w:val="24"/>
          <w:u w:val="single"/>
        </w:rPr>
      </w:pPr>
    </w:p>
    <w:p w:rsidR="00245913" w:rsidRPr="00F316C0" w:rsidRDefault="00245913">
      <w:pPr>
        <w:rPr>
          <w:rFonts w:ascii="Times New Roman" w:hAnsi="Times New Roman"/>
          <w:b/>
          <w:sz w:val="28"/>
          <w:szCs w:val="28"/>
          <w:u w:val="single"/>
        </w:rPr>
      </w:pPr>
      <w:r w:rsidRPr="00F316C0">
        <w:rPr>
          <w:rFonts w:ascii="Times New Roman" w:hAnsi="Times New Roman"/>
          <w:b/>
          <w:sz w:val="28"/>
          <w:szCs w:val="28"/>
          <w:u w:val="single"/>
        </w:rPr>
        <w:t>Course Evaluations:</w:t>
      </w:r>
    </w:p>
    <w:p w:rsidR="00245913" w:rsidRPr="00CF70B7" w:rsidRDefault="007657BC">
      <w:pPr>
        <w:rPr>
          <w:rFonts w:ascii="Times New Roman" w:hAnsi="Times New Roman"/>
          <w:szCs w:val="24"/>
        </w:rPr>
      </w:pPr>
      <w:r w:rsidRPr="00CF70B7">
        <w:rPr>
          <w:rFonts w:ascii="Times New Roman" w:hAnsi="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4074795</wp:posOffset>
                </wp:positionH>
                <wp:positionV relativeFrom="paragraph">
                  <wp:posOffset>300355</wp:posOffset>
                </wp:positionV>
                <wp:extent cx="2933700" cy="28194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19400"/>
                        </a:xfrm>
                        <a:prstGeom prst="rect">
                          <a:avLst/>
                        </a:prstGeom>
                        <a:solidFill>
                          <a:srgbClr val="FFFFFF"/>
                        </a:solidFill>
                        <a:ln w="9525">
                          <a:solidFill>
                            <a:srgbClr val="000000"/>
                          </a:solidFill>
                          <a:miter lim="800000"/>
                          <a:headEnd/>
                          <a:tailEnd/>
                        </a:ln>
                      </wps:spPr>
                      <wps:txbx>
                        <w:txbxContent>
                          <w:p w:rsidR="00A62120" w:rsidRDefault="00A62120" w:rsidP="004D682A">
                            <w:pPr>
                              <w:rPr>
                                <w:rFonts w:ascii="Palatino" w:hAnsi="Palatino"/>
                                <w:color w:val="000000"/>
                              </w:rPr>
                            </w:pPr>
                            <w:r>
                              <w:rPr>
                                <w:rFonts w:ascii="Palatino" w:hAnsi="Palatino"/>
                                <w:b/>
                                <w:color w:val="000000"/>
                                <w:u w:val="single"/>
                              </w:rPr>
                              <w:t>Scale for Final Grades:</w:t>
                            </w:r>
                          </w:p>
                          <w:p w:rsidR="00A62120" w:rsidRDefault="00A62120" w:rsidP="004D682A">
                            <w:pPr>
                              <w:rPr>
                                <w:rFonts w:ascii="Palatino" w:hAnsi="Palatino"/>
                                <w:color w:val="000000"/>
                              </w:rPr>
                            </w:pPr>
                            <w:r>
                              <w:rPr>
                                <w:rFonts w:ascii="Palatino" w:hAnsi="Palatino"/>
                                <w:color w:val="000000"/>
                              </w:rPr>
                              <w:tab/>
                            </w:r>
                          </w:p>
                          <w:p w:rsidR="00A62120" w:rsidRDefault="00A62120" w:rsidP="004D682A">
                            <w:pPr>
                              <w:rPr>
                                <w:rFonts w:ascii="Palatino" w:hAnsi="Palatino"/>
                                <w:color w:val="000000"/>
                              </w:rPr>
                            </w:pPr>
                            <w:r>
                              <w:rPr>
                                <w:rFonts w:ascii="Palatino" w:hAnsi="Palatino"/>
                                <w:color w:val="000000"/>
                              </w:rPr>
                              <w:t xml:space="preserve">     A</w:t>
                            </w:r>
                            <w:r>
                              <w:rPr>
                                <w:rFonts w:ascii="Palatino" w:hAnsi="Palatino"/>
                                <w:color w:val="000000"/>
                              </w:rPr>
                              <w:tab/>
                              <w:t xml:space="preserve">   93-100%</w:t>
                            </w:r>
                            <w:r>
                              <w:rPr>
                                <w:rFonts w:ascii="Palatino" w:hAnsi="Palatino"/>
                                <w:color w:val="000000"/>
                              </w:rPr>
                              <w:tab/>
                              <w:t>930-1000 points</w:t>
                            </w:r>
                          </w:p>
                          <w:p w:rsidR="00A62120" w:rsidRDefault="00A62120" w:rsidP="004D682A">
                            <w:pPr>
                              <w:rPr>
                                <w:rFonts w:ascii="Palatino" w:hAnsi="Palatino"/>
                                <w:color w:val="000000"/>
                              </w:rPr>
                            </w:pPr>
                            <w:r>
                              <w:rPr>
                                <w:rFonts w:ascii="Palatino" w:hAnsi="Palatino"/>
                                <w:color w:val="000000"/>
                              </w:rPr>
                              <w:t xml:space="preserve">     A-</w:t>
                            </w:r>
                            <w:r>
                              <w:rPr>
                                <w:rFonts w:ascii="Palatino" w:hAnsi="Palatino"/>
                                <w:color w:val="000000"/>
                              </w:rPr>
                              <w:tab/>
                              <w:t xml:space="preserve">   90-92%</w:t>
                            </w:r>
                            <w:r>
                              <w:rPr>
                                <w:rFonts w:ascii="Palatino" w:hAnsi="Palatino"/>
                                <w:color w:val="000000"/>
                              </w:rPr>
                              <w:tab/>
                              <w:t>900-929</w:t>
                            </w:r>
                          </w:p>
                          <w:p w:rsidR="00A62120" w:rsidRDefault="00A62120" w:rsidP="004D682A">
                            <w:pPr>
                              <w:rPr>
                                <w:rFonts w:ascii="Palatino" w:hAnsi="Palatino"/>
                                <w:color w:val="000000"/>
                              </w:rPr>
                            </w:pPr>
                            <w:r>
                              <w:rPr>
                                <w:rFonts w:ascii="Palatino" w:hAnsi="Palatino"/>
                                <w:color w:val="000000"/>
                              </w:rPr>
                              <w:t xml:space="preserve">     B+</w:t>
                            </w:r>
                            <w:r>
                              <w:rPr>
                                <w:rFonts w:ascii="Palatino" w:hAnsi="Palatino"/>
                                <w:color w:val="000000"/>
                              </w:rPr>
                              <w:tab/>
                              <w:t xml:space="preserve">   87-89%</w:t>
                            </w:r>
                            <w:r>
                              <w:rPr>
                                <w:rFonts w:ascii="Palatino" w:hAnsi="Palatino"/>
                                <w:color w:val="000000"/>
                              </w:rPr>
                              <w:tab/>
                              <w:t>870-899</w:t>
                            </w:r>
                          </w:p>
                          <w:p w:rsidR="00A62120" w:rsidRDefault="00A62120" w:rsidP="004D682A">
                            <w:pPr>
                              <w:rPr>
                                <w:rFonts w:ascii="Palatino" w:hAnsi="Palatino"/>
                                <w:color w:val="000000"/>
                              </w:rPr>
                            </w:pPr>
                            <w:r>
                              <w:rPr>
                                <w:rFonts w:ascii="Palatino" w:hAnsi="Palatino"/>
                                <w:color w:val="000000"/>
                              </w:rPr>
                              <w:t xml:space="preserve">     B</w:t>
                            </w:r>
                            <w:r>
                              <w:rPr>
                                <w:rFonts w:ascii="Palatino" w:hAnsi="Palatino"/>
                                <w:color w:val="000000"/>
                              </w:rPr>
                              <w:tab/>
                              <w:t xml:space="preserve">   83-86%</w:t>
                            </w:r>
                            <w:r>
                              <w:rPr>
                                <w:rFonts w:ascii="Palatino" w:hAnsi="Palatino"/>
                                <w:color w:val="000000"/>
                              </w:rPr>
                              <w:tab/>
                              <w:t>830-869</w:t>
                            </w:r>
                          </w:p>
                          <w:p w:rsidR="00A62120" w:rsidRDefault="00A62120" w:rsidP="004D682A">
                            <w:pPr>
                              <w:rPr>
                                <w:rFonts w:ascii="Palatino" w:hAnsi="Palatino"/>
                                <w:color w:val="000000"/>
                              </w:rPr>
                            </w:pPr>
                            <w:r>
                              <w:rPr>
                                <w:rFonts w:ascii="Palatino" w:hAnsi="Palatino"/>
                                <w:color w:val="000000"/>
                              </w:rPr>
                              <w:t xml:space="preserve">     B-</w:t>
                            </w:r>
                            <w:r>
                              <w:rPr>
                                <w:rFonts w:ascii="Palatino" w:hAnsi="Palatino"/>
                                <w:color w:val="000000"/>
                              </w:rPr>
                              <w:tab/>
                              <w:t xml:space="preserve">   80-82%</w:t>
                            </w:r>
                            <w:r>
                              <w:rPr>
                                <w:rFonts w:ascii="Palatino" w:hAnsi="Palatino"/>
                                <w:color w:val="000000"/>
                              </w:rPr>
                              <w:tab/>
                              <w:t>800-829</w:t>
                            </w:r>
                          </w:p>
                          <w:p w:rsidR="00A62120" w:rsidRDefault="00A62120" w:rsidP="004D682A">
                            <w:pPr>
                              <w:rPr>
                                <w:rFonts w:ascii="Palatino" w:hAnsi="Palatino"/>
                                <w:color w:val="000000"/>
                              </w:rPr>
                            </w:pPr>
                            <w:r>
                              <w:rPr>
                                <w:rFonts w:ascii="Palatino" w:hAnsi="Palatino"/>
                                <w:color w:val="000000"/>
                              </w:rPr>
                              <w:t xml:space="preserve">     C+</w:t>
                            </w:r>
                            <w:r>
                              <w:rPr>
                                <w:rFonts w:ascii="Palatino" w:hAnsi="Palatino"/>
                                <w:color w:val="000000"/>
                              </w:rPr>
                              <w:tab/>
                              <w:t xml:space="preserve">   77-79%</w:t>
                            </w:r>
                            <w:r>
                              <w:rPr>
                                <w:rFonts w:ascii="Palatino" w:hAnsi="Palatino"/>
                                <w:color w:val="000000"/>
                              </w:rPr>
                              <w:tab/>
                              <w:t>770-799</w:t>
                            </w:r>
                          </w:p>
                          <w:p w:rsidR="00A62120" w:rsidRDefault="00A62120" w:rsidP="004D682A">
                            <w:pPr>
                              <w:rPr>
                                <w:rFonts w:ascii="Palatino" w:hAnsi="Palatino"/>
                                <w:color w:val="000000"/>
                              </w:rPr>
                            </w:pPr>
                            <w:r>
                              <w:rPr>
                                <w:rFonts w:ascii="Palatino" w:hAnsi="Palatino"/>
                                <w:color w:val="000000"/>
                              </w:rPr>
                              <w:t xml:space="preserve">     C</w:t>
                            </w:r>
                            <w:r>
                              <w:rPr>
                                <w:rFonts w:ascii="Palatino" w:hAnsi="Palatino"/>
                                <w:color w:val="000000"/>
                              </w:rPr>
                              <w:tab/>
                              <w:t xml:space="preserve">   73-76%</w:t>
                            </w:r>
                            <w:r>
                              <w:rPr>
                                <w:rFonts w:ascii="Palatino" w:hAnsi="Palatino"/>
                                <w:color w:val="000000"/>
                              </w:rPr>
                              <w:tab/>
                              <w:t>730-769</w:t>
                            </w:r>
                          </w:p>
                          <w:p w:rsidR="00A62120" w:rsidRDefault="00A62120" w:rsidP="004D682A">
                            <w:pPr>
                              <w:rPr>
                                <w:rFonts w:ascii="Palatino" w:hAnsi="Palatino"/>
                                <w:color w:val="000000"/>
                              </w:rPr>
                            </w:pPr>
                            <w:r>
                              <w:rPr>
                                <w:rFonts w:ascii="Palatino" w:hAnsi="Palatino"/>
                                <w:color w:val="000000"/>
                              </w:rPr>
                              <w:t xml:space="preserve">     C-</w:t>
                            </w:r>
                            <w:r>
                              <w:rPr>
                                <w:rFonts w:ascii="Palatino" w:hAnsi="Palatino"/>
                                <w:color w:val="000000"/>
                              </w:rPr>
                              <w:tab/>
                              <w:t xml:space="preserve">   70-72%</w:t>
                            </w:r>
                            <w:r>
                              <w:rPr>
                                <w:rFonts w:ascii="Palatino" w:hAnsi="Palatino"/>
                                <w:color w:val="000000"/>
                              </w:rPr>
                              <w:tab/>
                              <w:t>700-729</w:t>
                            </w:r>
                          </w:p>
                          <w:p w:rsidR="00A62120" w:rsidRDefault="00A62120" w:rsidP="004D682A">
                            <w:pPr>
                              <w:rPr>
                                <w:rFonts w:ascii="Palatino" w:hAnsi="Palatino"/>
                                <w:color w:val="000000"/>
                              </w:rPr>
                            </w:pPr>
                            <w:r>
                              <w:rPr>
                                <w:rFonts w:ascii="Palatino" w:hAnsi="Palatino"/>
                                <w:color w:val="000000"/>
                              </w:rPr>
                              <w:t xml:space="preserve">     D+    67-69%</w:t>
                            </w:r>
                            <w:r>
                              <w:rPr>
                                <w:rFonts w:ascii="Palatino" w:hAnsi="Palatino"/>
                                <w:color w:val="000000"/>
                              </w:rPr>
                              <w:tab/>
                              <w:t>670-699</w:t>
                            </w:r>
                          </w:p>
                          <w:p w:rsidR="00A62120" w:rsidRDefault="00A62120" w:rsidP="004D682A">
                            <w:pPr>
                              <w:rPr>
                                <w:rFonts w:ascii="Palatino" w:hAnsi="Palatino"/>
                                <w:color w:val="000000"/>
                              </w:rPr>
                            </w:pPr>
                            <w:r>
                              <w:rPr>
                                <w:rFonts w:ascii="Palatino" w:hAnsi="Palatino"/>
                                <w:color w:val="000000"/>
                              </w:rPr>
                              <w:t xml:space="preserve">     D</w:t>
                            </w:r>
                            <w:r>
                              <w:rPr>
                                <w:rFonts w:ascii="Palatino" w:hAnsi="Palatino"/>
                                <w:color w:val="000000"/>
                              </w:rPr>
                              <w:tab/>
                              <w:t xml:space="preserve">   63-66%</w:t>
                            </w:r>
                            <w:r>
                              <w:rPr>
                                <w:rFonts w:ascii="Palatino" w:hAnsi="Palatino"/>
                                <w:color w:val="000000"/>
                              </w:rPr>
                              <w:tab/>
                              <w:t>630-669</w:t>
                            </w:r>
                          </w:p>
                          <w:p w:rsidR="00A62120" w:rsidRDefault="00A62120" w:rsidP="004D682A">
                            <w:pPr>
                              <w:rPr>
                                <w:rFonts w:ascii="Palatino" w:hAnsi="Palatino"/>
                                <w:color w:val="000000"/>
                              </w:rPr>
                            </w:pPr>
                            <w:r>
                              <w:rPr>
                                <w:rFonts w:ascii="Palatino" w:hAnsi="Palatino"/>
                                <w:color w:val="000000"/>
                              </w:rPr>
                              <w:t xml:space="preserve">     D-</w:t>
                            </w:r>
                            <w:r>
                              <w:rPr>
                                <w:rFonts w:ascii="Palatino" w:hAnsi="Palatino"/>
                                <w:color w:val="000000"/>
                              </w:rPr>
                              <w:tab/>
                              <w:t xml:space="preserve">   60-62%</w:t>
                            </w:r>
                            <w:r>
                              <w:rPr>
                                <w:rFonts w:ascii="Palatino" w:hAnsi="Palatino"/>
                                <w:color w:val="000000"/>
                              </w:rPr>
                              <w:tab/>
                              <w:t>600-629</w:t>
                            </w:r>
                          </w:p>
                          <w:p w:rsidR="00A62120" w:rsidRDefault="00A62120" w:rsidP="004D682A">
                            <w:r>
                              <w:rPr>
                                <w:rFonts w:ascii="Palatino" w:hAnsi="Palatino"/>
                                <w:color w:val="000000"/>
                              </w:rPr>
                              <w:t xml:space="preserve">     E</w:t>
                            </w:r>
                            <w:r>
                              <w:rPr>
                                <w:rFonts w:ascii="Palatino" w:hAnsi="Palatino"/>
                                <w:color w:val="000000"/>
                              </w:rPr>
                              <w:tab/>
                              <w:t xml:space="preserve">   0-59%</w:t>
                            </w:r>
                            <w:r>
                              <w:rPr>
                                <w:rFonts w:ascii="Palatino" w:hAnsi="Palatino"/>
                                <w:color w:val="000000"/>
                              </w:rPr>
                              <w:tab/>
                              <w:t>0-599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0.85pt;margin-top:23.65pt;width:23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">
                <v:textbox>
                  <w:txbxContent>
                    <w:p w:rsidR="00A62120" w:rsidRDefault="00A62120" w:rsidP="004D682A">
                      <w:pPr>
                        <w:rPr>
                          <w:rFonts w:ascii="Palatino" w:hAnsi="Palatino"/>
                          <w:color w:val="000000"/>
                        </w:rPr>
                      </w:pPr>
                      <w:r>
                        <w:rPr>
                          <w:rFonts w:ascii="Palatino" w:hAnsi="Palatino"/>
                          <w:b/>
                          <w:color w:val="000000"/>
                          <w:u w:val="single"/>
                        </w:rPr>
                        <w:t>Scale for Final Grades:</w:t>
                      </w:r>
                    </w:p>
                    <w:p w:rsidR="00A62120" w:rsidRDefault="00A62120" w:rsidP="004D682A">
                      <w:pPr>
                        <w:rPr>
                          <w:rFonts w:ascii="Palatino" w:hAnsi="Palatino"/>
                          <w:color w:val="000000"/>
                        </w:rPr>
                      </w:pPr>
                      <w:r>
                        <w:rPr>
                          <w:rFonts w:ascii="Palatino" w:hAnsi="Palatino"/>
                          <w:color w:val="000000"/>
                        </w:rPr>
                        <w:tab/>
                      </w:r>
                    </w:p>
                    <w:p w:rsidR="00A62120" w:rsidRDefault="00A62120" w:rsidP="004D682A">
                      <w:pPr>
                        <w:rPr>
                          <w:rFonts w:ascii="Palatino" w:hAnsi="Palatino"/>
                          <w:color w:val="000000"/>
                        </w:rPr>
                      </w:pPr>
                      <w:r>
                        <w:rPr>
                          <w:rFonts w:ascii="Palatino" w:hAnsi="Palatino"/>
                          <w:color w:val="000000"/>
                        </w:rPr>
                        <w:t xml:space="preserve">     A</w:t>
                      </w:r>
                      <w:r>
                        <w:rPr>
                          <w:rFonts w:ascii="Palatino" w:hAnsi="Palatino"/>
                          <w:color w:val="000000"/>
                        </w:rPr>
                        <w:tab/>
                        <w:t xml:space="preserve">   93-100%</w:t>
                      </w:r>
                      <w:r>
                        <w:rPr>
                          <w:rFonts w:ascii="Palatino" w:hAnsi="Palatino"/>
                          <w:color w:val="000000"/>
                        </w:rPr>
                        <w:tab/>
                        <w:t>930-1000 points</w:t>
                      </w:r>
                    </w:p>
                    <w:p w:rsidR="00A62120" w:rsidRDefault="00A62120" w:rsidP="004D682A">
                      <w:pPr>
                        <w:rPr>
                          <w:rFonts w:ascii="Palatino" w:hAnsi="Palatino"/>
                          <w:color w:val="000000"/>
                        </w:rPr>
                      </w:pPr>
                      <w:r>
                        <w:rPr>
                          <w:rFonts w:ascii="Palatino" w:hAnsi="Palatino"/>
                          <w:color w:val="000000"/>
                        </w:rPr>
                        <w:t xml:space="preserve">     A-</w:t>
                      </w:r>
                      <w:r>
                        <w:rPr>
                          <w:rFonts w:ascii="Palatino" w:hAnsi="Palatino"/>
                          <w:color w:val="000000"/>
                        </w:rPr>
                        <w:tab/>
                        <w:t xml:space="preserve">   90-92%</w:t>
                      </w:r>
                      <w:r>
                        <w:rPr>
                          <w:rFonts w:ascii="Palatino" w:hAnsi="Palatino"/>
                          <w:color w:val="000000"/>
                        </w:rPr>
                        <w:tab/>
                        <w:t>900-929</w:t>
                      </w:r>
                    </w:p>
                    <w:p w:rsidR="00A62120" w:rsidRDefault="00A62120" w:rsidP="004D682A">
                      <w:pPr>
                        <w:rPr>
                          <w:rFonts w:ascii="Palatino" w:hAnsi="Palatino"/>
                          <w:color w:val="000000"/>
                        </w:rPr>
                      </w:pPr>
                      <w:r>
                        <w:rPr>
                          <w:rFonts w:ascii="Palatino" w:hAnsi="Palatino"/>
                          <w:color w:val="000000"/>
                        </w:rPr>
                        <w:t xml:space="preserve">     B+</w:t>
                      </w:r>
                      <w:r>
                        <w:rPr>
                          <w:rFonts w:ascii="Palatino" w:hAnsi="Palatino"/>
                          <w:color w:val="000000"/>
                        </w:rPr>
                        <w:tab/>
                        <w:t xml:space="preserve">   87-89%</w:t>
                      </w:r>
                      <w:r>
                        <w:rPr>
                          <w:rFonts w:ascii="Palatino" w:hAnsi="Palatino"/>
                          <w:color w:val="000000"/>
                        </w:rPr>
                        <w:tab/>
                        <w:t>870-899</w:t>
                      </w:r>
                    </w:p>
                    <w:p w:rsidR="00A62120" w:rsidRDefault="00A62120" w:rsidP="004D682A">
                      <w:pPr>
                        <w:rPr>
                          <w:rFonts w:ascii="Palatino" w:hAnsi="Palatino"/>
                          <w:color w:val="000000"/>
                        </w:rPr>
                      </w:pPr>
                      <w:r>
                        <w:rPr>
                          <w:rFonts w:ascii="Palatino" w:hAnsi="Palatino"/>
                          <w:color w:val="000000"/>
                        </w:rPr>
                        <w:t xml:space="preserve">     B</w:t>
                      </w:r>
                      <w:r>
                        <w:rPr>
                          <w:rFonts w:ascii="Palatino" w:hAnsi="Palatino"/>
                          <w:color w:val="000000"/>
                        </w:rPr>
                        <w:tab/>
                        <w:t xml:space="preserve">   83-86%</w:t>
                      </w:r>
                      <w:r>
                        <w:rPr>
                          <w:rFonts w:ascii="Palatino" w:hAnsi="Palatino"/>
                          <w:color w:val="000000"/>
                        </w:rPr>
                        <w:tab/>
                        <w:t>830-869</w:t>
                      </w:r>
                    </w:p>
                    <w:p w:rsidR="00A62120" w:rsidRDefault="00A62120" w:rsidP="004D682A">
                      <w:pPr>
                        <w:rPr>
                          <w:rFonts w:ascii="Palatino" w:hAnsi="Palatino"/>
                          <w:color w:val="000000"/>
                        </w:rPr>
                      </w:pPr>
                      <w:r>
                        <w:rPr>
                          <w:rFonts w:ascii="Palatino" w:hAnsi="Palatino"/>
                          <w:color w:val="000000"/>
                        </w:rPr>
                        <w:t xml:space="preserve">     B-</w:t>
                      </w:r>
                      <w:r>
                        <w:rPr>
                          <w:rFonts w:ascii="Palatino" w:hAnsi="Palatino"/>
                          <w:color w:val="000000"/>
                        </w:rPr>
                        <w:tab/>
                        <w:t xml:space="preserve">   80-82%</w:t>
                      </w:r>
                      <w:r>
                        <w:rPr>
                          <w:rFonts w:ascii="Palatino" w:hAnsi="Palatino"/>
                          <w:color w:val="000000"/>
                        </w:rPr>
                        <w:tab/>
                        <w:t>800-829</w:t>
                      </w:r>
                    </w:p>
                    <w:p w:rsidR="00A62120" w:rsidRDefault="00A62120" w:rsidP="004D682A">
                      <w:pPr>
                        <w:rPr>
                          <w:rFonts w:ascii="Palatino" w:hAnsi="Palatino"/>
                          <w:color w:val="000000"/>
                        </w:rPr>
                      </w:pPr>
                      <w:r>
                        <w:rPr>
                          <w:rFonts w:ascii="Palatino" w:hAnsi="Palatino"/>
                          <w:color w:val="000000"/>
                        </w:rPr>
                        <w:t xml:space="preserve">     C+</w:t>
                      </w:r>
                      <w:r>
                        <w:rPr>
                          <w:rFonts w:ascii="Palatino" w:hAnsi="Palatino"/>
                          <w:color w:val="000000"/>
                        </w:rPr>
                        <w:tab/>
                        <w:t xml:space="preserve">   77-79%</w:t>
                      </w:r>
                      <w:r>
                        <w:rPr>
                          <w:rFonts w:ascii="Palatino" w:hAnsi="Palatino"/>
                          <w:color w:val="000000"/>
                        </w:rPr>
                        <w:tab/>
                        <w:t>770-799</w:t>
                      </w:r>
                    </w:p>
                    <w:p w:rsidR="00A62120" w:rsidRDefault="00A62120" w:rsidP="004D682A">
                      <w:pPr>
                        <w:rPr>
                          <w:rFonts w:ascii="Palatino" w:hAnsi="Palatino"/>
                          <w:color w:val="000000"/>
                        </w:rPr>
                      </w:pPr>
                      <w:r>
                        <w:rPr>
                          <w:rFonts w:ascii="Palatino" w:hAnsi="Palatino"/>
                          <w:color w:val="000000"/>
                        </w:rPr>
                        <w:t xml:space="preserve">     C</w:t>
                      </w:r>
                      <w:r>
                        <w:rPr>
                          <w:rFonts w:ascii="Palatino" w:hAnsi="Palatino"/>
                          <w:color w:val="000000"/>
                        </w:rPr>
                        <w:tab/>
                        <w:t xml:space="preserve">   73-76%</w:t>
                      </w:r>
                      <w:r>
                        <w:rPr>
                          <w:rFonts w:ascii="Palatino" w:hAnsi="Palatino"/>
                          <w:color w:val="000000"/>
                        </w:rPr>
                        <w:tab/>
                        <w:t>730-769</w:t>
                      </w:r>
                    </w:p>
                    <w:p w:rsidR="00A62120" w:rsidRDefault="00A62120" w:rsidP="004D682A">
                      <w:pPr>
                        <w:rPr>
                          <w:rFonts w:ascii="Palatino" w:hAnsi="Palatino"/>
                          <w:color w:val="000000"/>
                        </w:rPr>
                      </w:pPr>
                      <w:r>
                        <w:rPr>
                          <w:rFonts w:ascii="Palatino" w:hAnsi="Palatino"/>
                          <w:color w:val="000000"/>
                        </w:rPr>
                        <w:t xml:space="preserve">     C-</w:t>
                      </w:r>
                      <w:r>
                        <w:rPr>
                          <w:rFonts w:ascii="Palatino" w:hAnsi="Palatino"/>
                          <w:color w:val="000000"/>
                        </w:rPr>
                        <w:tab/>
                        <w:t xml:space="preserve">   70-72%</w:t>
                      </w:r>
                      <w:r>
                        <w:rPr>
                          <w:rFonts w:ascii="Palatino" w:hAnsi="Palatino"/>
                          <w:color w:val="000000"/>
                        </w:rPr>
                        <w:tab/>
                        <w:t>700-729</w:t>
                      </w:r>
                    </w:p>
                    <w:p w:rsidR="00A62120" w:rsidRDefault="00A62120" w:rsidP="004D682A">
                      <w:pPr>
                        <w:rPr>
                          <w:rFonts w:ascii="Palatino" w:hAnsi="Palatino"/>
                          <w:color w:val="000000"/>
                        </w:rPr>
                      </w:pPr>
                      <w:r>
                        <w:rPr>
                          <w:rFonts w:ascii="Palatino" w:hAnsi="Palatino"/>
                          <w:color w:val="000000"/>
                        </w:rPr>
                        <w:t xml:space="preserve">     D+    67-69%</w:t>
                      </w:r>
                      <w:r>
                        <w:rPr>
                          <w:rFonts w:ascii="Palatino" w:hAnsi="Palatino"/>
                          <w:color w:val="000000"/>
                        </w:rPr>
                        <w:tab/>
                        <w:t>670-699</w:t>
                      </w:r>
                    </w:p>
                    <w:p w:rsidR="00A62120" w:rsidRDefault="00A62120" w:rsidP="004D682A">
                      <w:pPr>
                        <w:rPr>
                          <w:rFonts w:ascii="Palatino" w:hAnsi="Palatino"/>
                          <w:color w:val="000000"/>
                        </w:rPr>
                      </w:pPr>
                      <w:r>
                        <w:rPr>
                          <w:rFonts w:ascii="Palatino" w:hAnsi="Palatino"/>
                          <w:color w:val="000000"/>
                        </w:rPr>
                        <w:t xml:space="preserve">     D</w:t>
                      </w:r>
                      <w:r>
                        <w:rPr>
                          <w:rFonts w:ascii="Palatino" w:hAnsi="Palatino"/>
                          <w:color w:val="000000"/>
                        </w:rPr>
                        <w:tab/>
                        <w:t xml:space="preserve">   63-66%</w:t>
                      </w:r>
                      <w:r>
                        <w:rPr>
                          <w:rFonts w:ascii="Palatino" w:hAnsi="Palatino"/>
                          <w:color w:val="000000"/>
                        </w:rPr>
                        <w:tab/>
                        <w:t>630-669</w:t>
                      </w:r>
                    </w:p>
                    <w:p w:rsidR="00A62120" w:rsidRDefault="00A62120" w:rsidP="004D682A">
                      <w:pPr>
                        <w:rPr>
                          <w:rFonts w:ascii="Palatino" w:hAnsi="Palatino"/>
                          <w:color w:val="000000"/>
                        </w:rPr>
                      </w:pPr>
                      <w:r>
                        <w:rPr>
                          <w:rFonts w:ascii="Palatino" w:hAnsi="Palatino"/>
                          <w:color w:val="000000"/>
                        </w:rPr>
                        <w:t xml:space="preserve">     D-</w:t>
                      </w:r>
                      <w:r>
                        <w:rPr>
                          <w:rFonts w:ascii="Palatino" w:hAnsi="Palatino"/>
                          <w:color w:val="000000"/>
                        </w:rPr>
                        <w:tab/>
                        <w:t xml:space="preserve">   60-62%</w:t>
                      </w:r>
                      <w:r>
                        <w:rPr>
                          <w:rFonts w:ascii="Palatino" w:hAnsi="Palatino"/>
                          <w:color w:val="000000"/>
                        </w:rPr>
                        <w:tab/>
                        <w:t>600-629</w:t>
                      </w:r>
                    </w:p>
                    <w:p w:rsidR="00A62120" w:rsidRDefault="00A62120" w:rsidP="004D682A">
                      <w:r>
                        <w:rPr>
                          <w:rFonts w:ascii="Palatino" w:hAnsi="Palatino"/>
                          <w:color w:val="000000"/>
                        </w:rPr>
                        <w:t xml:space="preserve">     E</w:t>
                      </w:r>
                      <w:r>
                        <w:rPr>
                          <w:rFonts w:ascii="Palatino" w:hAnsi="Palatino"/>
                          <w:color w:val="000000"/>
                        </w:rPr>
                        <w:tab/>
                        <w:t xml:space="preserve">   0-59%</w:t>
                      </w:r>
                      <w:r>
                        <w:rPr>
                          <w:rFonts w:ascii="Palatino" w:hAnsi="Palatino"/>
                          <w:color w:val="000000"/>
                        </w:rPr>
                        <w:tab/>
                        <w:t>0-599</w:t>
                      </w:r>
                    </w:p>
                  </w:txbxContent>
                </v:textbox>
              </v:shape>
            </w:pict>
          </mc:Fallback>
        </mc:AlternateContent>
      </w:r>
      <w:r w:rsidR="00245913" w:rsidRPr="00CF70B7">
        <w:rPr>
          <w:rFonts w:ascii="Times New Roman" w:hAnsi="Times New Roman"/>
          <w:szCs w:val="24"/>
        </w:rPr>
        <w:t>Evaluations for individual assignments and components of the course will be determined on the basis of the following point system:</w:t>
      </w:r>
    </w:p>
    <w:p w:rsidR="00245913" w:rsidRPr="00CF70B7" w:rsidRDefault="00245913">
      <w:pPr>
        <w:rPr>
          <w:rFonts w:ascii="Times New Roman" w:hAnsi="Times New Roman"/>
          <w:szCs w:val="24"/>
        </w:rPr>
      </w:pPr>
    </w:p>
    <w:p w:rsidR="00245913" w:rsidRPr="00CF70B7" w:rsidRDefault="00245913">
      <w:pPr>
        <w:rPr>
          <w:rFonts w:ascii="Times New Roman" w:eastAsia="Times New Roman" w:hAnsi="Times New Roman"/>
          <w:szCs w:val="24"/>
        </w:rPr>
      </w:pPr>
      <w:r w:rsidRPr="00CF70B7">
        <w:rPr>
          <w:rFonts w:ascii="Times New Roman" w:hAnsi="Times New Roman"/>
          <w:szCs w:val="24"/>
        </w:rPr>
        <w:t>Single Point Speech</w:t>
      </w:r>
      <w:r w:rsidRPr="00CF70B7">
        <w:rPr>
          <w:rFonts w:ascii="Times New Roman" w:hAnsi="Times New Roman"/>
          <w:szCs w:val="24"/>
        </w:rPr>
        <w:tab/>
        <w:t xml:space="preserve">     </w:t>
      </w:r>
      <w:r w:rsidRPr="00CF70B7">
        <w:rPr>
          <w:rFonts w:ascii="Times New Roman" w:hAnsi="Times New Roman"/>
          <w:szCs w:val="24"/>
        </w:rPr>
        <w:tab/>
        <w:t xml:space="preserve">   </w:t>
      </w:r>
      <w:r w:rsidRPr="00CF70B7">
        <w:rPr>
          <w:rFonts w:ascii="Times New Roman" w:hAnsi="Times New Roman"/>
          <w:szCs w:val="24"/>
        </w:rPr>
        <w:tab/>
      </w:r>
      <w:r w:rsidR="00A119A5">
        <w:rPr>
          <w:rFonts w:ascii="Times New Roman" w:hAnsi="Times New Roman"/>
          <w:szCs w:val="24"/>
        </w:rPr>
        <w:t xml:space="preserve">      </w:t>
      </w:r>
      <w:r w:rsidRPr="00CF70B7">
        <w:rPr>
          <w:rFonts w:ascii="Times New Roman" w:hAnsi="Times New Roman"/>
          <w:szCs w:val="24"/>
        </w:rPr>
        <w:t>worth 0 points</w:t>
      </w:r>
      <w:r w:rsidRPr="00CF70B7">
        <w:rPr>
          <w:rFonts w:ascii="Times New Roman" w:eastAsia="Times New Roman" w:hAnsi="Times New Roman"/>
          <w:szCs w:val="24"/>
        </w:rPr>
        <w:t xml:space="preserve"> </w:t>
      </w:r>
      <w:r w:rsidRPr="00CF70B7">
        <w:rPr>
          <w:rFonts w:ascii="Times New Roman" w:eastAsia="Times New Roman" w:hAnsi="Times New Roman"/>
          <w:szCs w:val="24"/>
        </w:rPr>
        <w:tab/>
      </w:r>
    </w:p>
    <w:p w:rsidR="00245913" w:rsidRPr="00CF70B7" w:rsidRDefault="00245913">
      <w:pPr>
        <w:rPr>
          <w:rFonts w:ascii="Times New Roman" w:hAnsi="Times New Roman"/>
          <w:szCs w:val="24"/>
        </w:rPr>
      </w:pPr>
      <w:r w:rsidRPr="00CF70B7">
        <w:rPr>
          <w:rFonts w:ascii="Times New Roman" w:hAnsi="Times New Roman"/>
          <w:szCs w:val="24"/>
        </w:rPr>
        <w:t xml:space="preserve">Informative/Demonstration Speech      </w:t>
      </w:r>
      <w:r w:rsidRPr="00CF70B7">
        <w:rPr>
          <w:rFonts w:ascii="Times New Roman" w:hAnsi="Times New Roman"/>
          <w:szCs w:val="24"/>
        </w:rPr>
        <w:tab/>
      </w:r>
      <w:r w:rsidR="00A119A5">
        <w:rPr>
          <w:rFonts w:ascii="Times New Roman" w:hAnsi="Times New Roman"/>
          <w:szCs w:val="24"/>
        </w:rPr>
        <w:t xml:space="preserve"> </w:t>
      </w:r>
      <w:r w:rsidRPr="00CF70B7">
        <w:rPr>
          <w:rFonts w:ascii="Times New Roman" w:hAnsi="Times New Roman"/>
          <w:szCs w:val="24"/>
        </w:rPr>
        <w:t>150 points</w:t>
      </w:r>
    </w:p>
    <w:p w:rsidR="00245913" w:rsidRPr="00CF70B7" w:rsidRDefault="00245913">
      <w:pPr>
        <w:rPr>
          <w:rFonts w:ascii="Times New Roman" w:hAnsi="Times New Roman"/>
          <w:szCs w:val="24"/>
        </w:rPr>
      </w:pPr>
      <w:r w:rsidRPr="00CF70B7">
        <w:rPr>
          <w:rFonts w:ascii="Times New Roman" w:hAnsi="Times New Roman"/>
          <w:szCs w:val="24"/>
        </w:rPr>
        <w:t xml:space="preserve">Persuasive Speech        </w:t>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t xml:space="preserve"> 200</w:t>
      </w:r>
    </w:p>
    <w:p w:rsidR="00245913" w:rsidRPr="00CF70B7" w:rsidRDefault="00245913">
      <w:pPr>
        <w:rPr>
          <w:rFonts w:ascii="Times New Roman" w:hAnsi="Times New Roman"/>
          <w:szCs w:val="24"/>
        </w:rPr>
      </w:pPr>
      <w:r w:rsidRPr="00CF70B7">
        <w:rPr>
          <w:rFonts w:ascii="Times New Roman" w:hAnsi="Times New Roman"/>
          <w:szCs w:val="24"/>
        </w:rPr>
        <w:t xml:space="preserve">Group Project            </w:t>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t xml:space="preserve"> </w:t>
      </w:r>
      <w:r w:rsidR="00F316C0">
        <w:rPr>
          <w:rFonts w:ascii="Times New Roman" w:hAnsi="Times New Roman"/>
          <w:szCs w:val="24"/>
        </w:rPr>
        <w:tab/>
        <w:t xml:space="preserve"> </w:t>
      </w:r>
      <w:r w:rsidRPr="00CF70B7">
        <w:rPr>
          <w:rFonts w:ascii="Times New Roman" w:hAnsi="Times New Roman"/>
          <w:szCs w:val="24"/>
        </w:rPr>
        <w:t>200</w:t>
      </w:r>
    </w:p>
    <w:p w:rsidR="00245913" w:rsidRPr="00CF70B7" w:rsidRDefault="00A62120">
      <w:pPr>
        <w:rPr>
          <w:rFonts w:ascii="Times New Roman" w:hAnsi="Times New Roman"/>
          <w:szCs w:val="24"/>
        </w:rPr>
      </w:pPr>
      <w:r w:rsidRPr="00CF70B7">
        <w:rPr>
          <w:rFonts w:ascii="Times New Roman" w:hAnsi="Times New Roman"/>
          <w:szCs w:val="24"/>
        </w:rPr>
        <w:t>Impromptu Speech</w:t>
      </w:r>
      <w:r w:rsidR="00F63998" w:rsidRPr="00CF70B7">
        <w:rPr>
          <w:rFonts w:ascii="Times New Roman" w:hAnsi="Times New Roman"/>
          <w:szCs w:val="24"/>
        </w:rPr>
        <w:tab/>
      </w:r>
      <w:r w:rsidR="00245913" w:rsidRPr="00CF70B7">
        <w:rPr>
          <w:rFonts w:ascii="Times New Roman" w:hAnsi="Times New Roman"/>
          <w:szCs w:val="24"/>
        </w:rPr>
        <w:tab/>
      </w:r>
      <w:r w:rsidR="00245913" w:rsidRPr="00CF70B7">
        <w:rPr>
          <w:rFonts w:ascii="Times New Roman" w:hAnsi="Times New Roman"/>
          <w:szCs w:val="24"/>
        </w:rPr>
        <w:tab/>
      </w:r>
      <w:r w:rsidR="00245913" w:rsidRPr="00CF70B7">
        <w:rPr>
          <w:rFonts w:ascii="Times New Roman" w:hAnsi="Times New Roman"/>
          <w:szCs w:val="24"/>
        </w:rPr>
        <w:tab/>
        <w:t xml:space="preserve">   50</w:t>
      </w:r>
      <w:r w:rsidR="00245913" w:rsidRPr="00CF70B7">
        <w:rPr>
          <w:rFonts w:ascii="Times New Roman" w:hAnsi="Times New Roman"/>
          <w:szCs w:val="24"/>
        </w:rPr>
        <w:tab/>
      </w:r>
    </w:p>
    <w:p w:rsidR="00245913" w:rsidRPr="00CF70B7" w:rsidRDefault="00245913">
      <w:pPr>
        <w:rPr>
          <w:rFonts w:ascii="Times New Roman" w:hAnsi="Times New Roman"/>
          <w:szCs w:val="24"/>
        </w:rPr>
      </w:pPr>
      <w:r w:rsidRPr="00CF70B7">
        <w:rPr>
          <w:rFonts w:ascii="Times New Roman" w:hAnsi="Times New Roman"/>
          <w:szCs w:val="24"/>
        </w:rPr>
        <w:t>Participation* &amp; Attendance</w:t>
      </w:r>
      <w:r w:rsidRPr="00CF70B7">
        <w:rPr>
          <w:rFonts w:ascii="Times New Roman" w:hAnsi="Times New Roman"/>
          <w:szCs w:val="24"/>
        </w:rPr>
        <w:tab/>
      </w:r>
      <w:r w:rsidRPr="00CF70B7">
        <w:rPr>
          <w:rFonts w:ascii="Times New Roman" w:hAnsi="Times New Roman"/>
          <w:szCs w:val="24"/>
        </w:rPr>
        <w:tab/>
        <w:t xml:space="preserve"> </w:t>
      </w:r>
      <w:r w:rsidR="00F316C0">
        <w:rPr>
          <w:rFonts w:ascii="Times New Roman" w:hAnsi="Times New Roman"/>
          <w:szCs w:val="24"/>
        </w:rPr>
        <w:tab/>
        <w:t xml:space="preserve"> </w:t>
      </w:r>
      <w:r w:rsidRPr="00CF70B7">
        <w:rPr>
          <w:rFonts w:ascii="Times New Roman" w:hAnsi="Times New Roman"/>
          <w:szCs w:val="24"/>
        </w:rPr>
        <w:t>100</w:t>
      </w:r>
    </w:p>
    <w:p w:rsidR="00245913" w:rsidRPr="00CF70B7" w:rsidRDefault="00245913">
      <w:pPr>
        <w:rPr>
          <w:rFonts w:ascii="Times New Roman" w:hAnsi="Times New Roman"/>
          <w:szCs w:val="24"/>
        </w:rPr>
      </w:pPr>
      <w:r w:rsidRPr="00CF70B7">
        <w:rPr>
          <w:rFonts w:ascii="Times New Roman" w:hAnsi="Times New Roman"/>
          <w:szCs w:val="24"/>
        </w:rPr>
        <w:t>Exam #1</w:t>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t xml:space="preserve"> 150</w:t>
      </w:r>
    </w:p>
    <w:p w:rsidR="00245913" w:rsidRPr="00CF70B7" w:rsidRDefault="00245913">
      <w:pPr>
        <w:rPr>
          <w:rFonts w:ascii="Times New Roman" w:hAnsi="Times New Roman"/>
          <w:szCs w:val="24"/>
        </w:rPr>
      </w:pPr>
      <w:r w:rsidRPr="00CF70B7">
        <w:rPr>
          <w:rFonts w:ascii="Times New Roman" w:hAnsi="Times New Roman"/>
          <w:szCs w:val="24"/>
        </w:rPr>
        <w:t>Exam #2</w:t>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r>
      <w:r w:rsidRPr="00CF70B7">
        <w:rPr>
          <w:rFonts w:ascii="Times New Roman" w:hAnsi="Times New Roman"/>
          <w:szCs w:val="24"/>
        </w:rPr>
        <w:tab/>
        <w:t xml:space="preserve"> 150</w:t>
      </w:r>
    </w:p>
    <w:p w:rsidR="00245913" w:rsidRPr="00CF70B7" w:rsidRDefault="00245913">
      <w:pPr>
        <w:rPr>
          <w:rFonts w:ascii="Times New Roman" w:hAnsi="Times New Roman"/>
          <w:szCs w:val="24"/>
        </w:rPr>
      </w:pPr>
    </w:p>
    <w:p w:rsidR="00245913" w:rsidRPr="00CF70B7" w:rsidRDefault="00245913">
      <w:pPr>
        <w:rPr>
          <w:rFonts w:ascii="Times New Roman" w:hAnsi="Times New Roman"/>
          <w:szCs w:val="24"/>
        </w:rPr>
      </w:pPr>
      <w:r w:rsidRPr="00CF70B7">
        <w:rPr>
          <w:rFonts w:ascii="Times New Roman" w:hAnsi="Times New Roman"/>
          <w:szCs w:val="24"/>
        </w:rPr>
        <w:t>Total Points</w:t>
      </w:r>
      <w:r w:rsidRPr="00CF70B7">
        <w:rPr>
          <w:rFonts w:ascii="Times New Roman" w:hAnsi="Times New Roman"/>
          <w:szCs w:val="24"/>
        </w:rPr>
        <w:tab/>
      </w:r>
      <w:r w:rsidRPr="00CF70B7">
        <w:rPr>
          <w:rFonts w:ascii="Times New Roman" w:hAnsi="Times New Roman"/>
          <w:szCs w:val="24"/>
        </w:rPr>
        <w:tab/>
        <w:t xml:space="preserve">    </w:t>
      </w:r>
      <w:r w:rsidRPr="00CF70B7">
        <w:rPr>
          <w:rFonts w:ascii="Times New Roman" w:hAnsi="Times New Roman"/>
          <w:szCs w:val="24"/>
        </w:rPr>
        <w:tab/>
      </w:r>
      <w:r w:rsidRPr="00CF70B7">
        <w:rPr>
          <w:rFonts w:ascii="Times New Roman" w:hAnsi="Times New Roman"/>
          <w:szCs w:val="24"/>
        </w:rPr>
        <w:tab/>
        <w:t xml:space="preserve">           1000</w:t>
      </w:r>
    </w:p>
    <w:p w:rsidR="00245913" w:rsidRPr="00CF70B7" w:rsidRDefault="00245913">
      <w:pPr>
        <w:rPr>
          <w:rFonts w:ascii="Times New Roman" w:hAnsi="Times New Roman"/>
          <w:szCs w:val="24"/>
        </w:rPr>
      </w:pPr>
      <w:r w:rsidRPr="00CF70B7">
        <w:rPr>
          <w:rFonts w:ascii="Times New Roman" w:hAnsi="Times New Roman"/>
          <w:szCs w:val="24"/>
        </w:rPr>
        <w:t>*(quizzes, exercises, discussions, homework...)</w:t>
      </w:r>
    </w:p>
    <w:p w:rsidR="007E424A" w:rsidRPr="00CF70B7" w:rsidRDefault="007E424A">
      <w:pPr>
        <w:rPr>
          <w:rFonts w:ascii="Times New Roman" w:hAnsi="Times New Roman"/>
          <w:b/>
          <w:szCs w:val="24"/>
        </w:rPr>
      </w:pPr>
    </w:p>
    <w:p w:rsidR="00F316C0" w:rsidRDefault="00245913">
      <w:pPr>
        <w:rPr>
          <w:rFonts w:ascii="Times New Roman" w:hAnsi="Times New Roman"/>
          <w:szCs w:val="24"/>
        </w:rPr>
      </w:pPr>
      <w:r w:rsidRPr="00F316C0">
        <w:rPr>
          <w:rFonts w:ascii="Times New Roman" w:hAnsi="Times New Roman"/>
          <w:b/>
          <w:sz w:val="28"/>
          <w:szCs w:val="28"/>
        </w:rPr>
        <w:lastRenderedPageBreak/>
        <w:t>Readings:</w:t>
      </w:r>
      <w:r w:rsidRPr="00CF70B7">
        <w:rPr>
          <w:rFonts w:ascii="Times New Roman" w:hAnsi="Times New Roman"/>
          <w:szCs w:val="24"/>
        </w:rPr>
        <w:t xml:space="preserve">  Students are responsible for the entire text as well as </w:t>
      </w:r>
    </w:p>
    <w:p w:rsidR="00245913" w:rsidRPr="00CF70B7" w:rsidRDefault="00245913">
      <w:pPr>
        <w:rPr>
          <w:rFonts w:ascii="Times New Roman" w:hAnsi="Times New Roman"/>
          <w:szCs w:val="24"/>
        </w:rPr>
      </w:pPr>
      <w:r w:rsidRPr="00CF70B7">
        <w:rPr>
          <w:rFonts w:ascii="Times New Roman" w:hAnsi="Times New Roman"/>
          <w:szCs w:val="24"/>
        </w:rPr>
        <w:t>other assigned readings from individual instructors.</w:t>
      </w:r>
    </w:p>
    <w:p w:rsidR="00245913" w:rsidRPr="00CF70B7" w:rsidRDefault="00245913">
      <w:pPr>
        <w:rPr>
          <w:rFonts w:ascii="Times New Roman" w:hAnsi="Times New Roman"/>
          <w:szCs w:val="24"/>
        </w:rPr>
      </w:pPr>
    </w:p>
    <w:p w:rsidR="00245913" w:rsidRPr="00CF70B7" w:rsidRDefault="006C06AF">
      <w:pPr>
        <w:rPr>
          <w:rFonts w:ascii="Times New Roman" w:hAnsi="Times New Roman"/>
          <w:szCs w:val="24"/>
        </w:rPr>
      </w:pPr>
      <w:r w:rsidRPr="00F316C0">
        <w:rPr>
          <w:rFonts w:ascii="Times New Roman" w:hAnsi="Times New Roman"/>
          <w:b/>
          <w:sz w:val="28"/>
          <w:szCs w:val="28"/>
        </w:rPr>
        <w:t>Attendance</w:t>
      </w:r>
      <w:r w:rsidR="00245913" w:rsidRPr="00F316C0">
        <w:rPr>
          <w:rFonts w:ascii="Times New Roman" w:hAnsi="Times New Roman"/>
          <w:b/>
          <w:sz w:val="28"/>
          <w:szCs w:val="28"/>
        </w:rPr>
        <w:t>:</w:t>
      </w:r>
      <w:r w:rsidR="00245913" w:rsidRPr="00CF70B7">
        <w:rPr>
          <w:rFonts w:ascii="Times New Roman" w:hAnsi="Times New Roman"/>
          <w:szCs w:val="24"/>
        </w:rPr>
        <w:t xml:space="preserve"> Students are responsible for signing roll sheets in order to receive credit for attending class meetings.  </w:t>
      </w:r>
      <w:r w:rsidR="008856A6" w:rsidRPr="00CF70B7">
        <w:rPr>
          <w:rFonts w:ascii="Times New Roman" w:hAnsi="Times New Roman"/>
          <w:szCs w:val="24"/>
        </w:rPr>
        <w:t>Instructors will not give credit for attendance the next class period just because you say you ‘missed the rol</w:t>
      </w:r>
      <w:r w:rsidR="00520EE4" w:rsidRPr="00CF70B7">
        <w:rPr>
          <w:rFonts w:ascii="Times New Roman" w:hAnsi="Times New Roman"/>
          <w:szCs w:val="24"/>
        </w:rPr>
        <w:t>l</w:t>
      </w:r>
      <w:r w:rsidR="008856A6" w:rsidRPr="00CF70B7">
        <w:rPr>
          <w:rFonts w:ascii="Times New Roman" w:hAnsi="Times New Roman"/>
          <w:szCs w:val="24"/>
        </w:rPr>
        <w:t xml:space="preserve">’. </w:t>
      </w:r>
    </w:p>
    <w:p w:rsidR="008856A6" w:rsidRPr="00CF70B7" w:rsidRDefault="008856A6">
      <w:pPr>
        <w:rPr>
          <w:rFonts w:ascii="Times New Roman" w:hAnsi="Times New Roman"/>
          <w:szCs w:val="24"/>
        </w:rPr>
      </w:pPr>
    </w:p>
    <w:p w:rsidR="008856A6" w:rsidRPr="00CF70B7" w:rsidRDefault="00245913">
      <w:pPr>
        <w:rPr>
          <w:rFonts w:ascii="Times New Roman" w:hAnsi="Times New Roman"/>
          <w:szCs w:val="24"/>
        </w:rPr>
      </w:pPr>
      <w:r w:rsidRPr="00CF70B7">
        <w:rPr>
          <w:rFonts w:ascii="Times New Roman" w:hAnsi="Times New Roman"/>
          <w:szCs w:val="24"/>
        </w:rPr>
        <w:t xml:space="preserve">Public speaking is a performance course and differs from "pure" lecture courses.  A student learns from watching/ perceiving/critically listening to others present their speeches and by presenting speeches himself/herself.  Much of the course is lost if the student does not attend class.  Therefore, a </w:t>
      </w:r>
      <w:r w:rsidR="00DF391A" w:rsidRPr="00CF70B7">
        <w:rPr>
          <w:rFonts w:ascii="Times New Roman" w:hAnsi="Times New Roman"/>
          <w:szCs w:val="24"/>
        </w:rPr>
        <w:t>student is allowed to mis</w:t>
      </w:r>
      <w:r w:rsidR="00817F31" w:rsidRPr="00CF70B7">
        <w:rPr>
          <w:rFonts w:ascii="Times New Roman" w:hAnsi="Times New Roman"/>
          <w:szCs w:val="24"/>
        </w:rPr>
        <w:t>s three</w:t>
      </w:r>
      <w:r w:rsidRPr="00CF70B7">
        <w:rPr>
          <w:rFonts w:ascii="Times New Roman" w:hAnsi="Times New Roman"/>
          <w:szCs w:val="24"/>
        </w:rPr>
        <w:t xml:space="preserve"> hours of class material without incurring a penalty (a 2 period class=2 hours; a 3 hour block=3 hours).  These allowed absences DO NOT include days in which you are scheduled to give a speech or group presentation (i.e. there are </w:t>
      </w:r>
      <w:r w:rsidR="00520EE4" w:rsidRPr="00CF70B7">
        <w:rPr>
          <w:rFonts w:ascii="Times New Roman" w:hAnsi="Times New Roman"/>
          <w:szCs w:val="24"/>
        </w:rPr>
        <w:t xml:space="preserve">additional </w:t>
      </w:r>
      <w:r w:rsidRPr="00CF70B7">
        <w:rPr>
          <w:rFonts w:ascii="Times New Roman" w:hAnsi="Times New Roman"/>
          <w:szCs w:val="24"/>
        </w:rPr>
        <w:t xml:space="preserve">penalties for missing assignment due dates, see below).  </w:t>
      </w:r>
    </w:p>
    <w:p w:rsidR="008856A6" w:rsidRPr="00CF70B7" w:rsidRDefault="008856A6">
      <w:pPr>
        <w:rPr>
          <w:rFonts w:ascii="Times New Roman" w:hAnsi="Times New Roman"/>
          <w:szCs w:val="24"/>
        </w:rPr>
      </w:pPr>
    </w:p>
    <w:p w:rsidR="00B66838" w:rsidRPr="00CF70B7" w:rsidRDefault="00245913" w:rsidP="008856A6">
      <w:pPr>
        <w:ind w:left="1440" w:right="1440"/>
        <w:rPr>
          <w:rFonts w:ascii="Times New Roman" w:hAnsi="Times New Roman"/>
          <w:szCs w:val="24"/>
        </w:rPr>
      </w:pPr>
      <w:r w:rsidRPr="00CF70B7">
        <w:rPr>
          <w:rFonts w:ascii="Times New Roman" w:hAnsi="Times New Roman"/>
          <w:szCs w:val="24"/>
        </w:rPr>
        <w:t xml:space="preserve">For </w:t>
      </w:r>
      <w:r w:rsidRPr="00CF70B7">
        <w:rPr>
          <w:rFonts w:ascii="Times New Roman" w:hAnsi="Times New Roman"/>
          <w:b/>
          <w:szCs w:val="24"/>
        </w:rPr>
        <w:t xml:space="preserve">each </w:t>
      </w:r>
      <w:r w:rsidR="00817F31" w:rsidRPr="00CF70B7">
        <w:rPr>
          <w:rFonts w:ascii="Times New Roman" w:hAnsi="Times New Roman"/>
          <w:szCs w:val="24"/>
        </w:rPr>
        <w:t>hour missed beyond the three allowed hours</w:t>
      </w:r>
      <w:r w:rsidRPr="00CF70B7">
        <w:rPr>
          <w:rFonts w:ascii="Times New Roman" w:hAnsi="Times New Roman"/>
          <w:szCs w:val="24"/>
        </w:rPr>
        <w:t xml:space="preserve">, a total of </w:t>
      </w:r>
      <w:r w:rsidRPr="00CF70B7">
        <w:rPr>
          <w:rFonts w:ascii="Times New Roman" w:hAnsi="Times New Roman"/>
          <w:b/>
          <w:szCs w:val="24"/>
        </w:rPr>
        <w:t>20 points</w:t>
      </w:r>
      <w:r w:rsidR="007E686C" w:rsidRPr="00CF70B7">
        <w:rPr>
          <w:rFonts w:ascii="Times New Roman" w:hAnsi="Times New Roman"/>
          <w:szCs w:val="24"/>
        </w:rPr>
        <w:t xml:space="preserve"> will be deducted </w:t>
      </w:r>
      <w:r w:rsidR="00817F31" w:rsidRPr="00CF70B7">
        <w:rPr>
          <w:rFonts w:ascii="Times New Roman" w:hAnsi="Times New Roman"/>
          <w:szCs w:val="24"/>
        </w:rPr>
        <w:t>(i.e. 4 hours absent= -20pts; 5</w:t>
      </w:r>
      <w:r w:rsidRPr="00CF70B7">
        <w:rPr>
          <w:rFonts w:ascii="Times New Roman" w:hAnsi="Times New Roman"/>
          <w:szCs w:val="24"/>
        </w:rPr>
        <w:t xml:space="preserve"> hou</w:t>
      </w:r>
      <w:r w:rsidR="00DF391A" w:rsidRPr="00CF70B7">
        <w:rPr>
          <w:rFonts w:ascii="Times New Roman" w:hAnsi="Times New Roman"/>
          <w:szCs w:val="24"/>
        </w:rPr>
        <w:t>rs absent= -40</w:t>
      </w:r>
      <w:r w:rsidRPr="00CF70B7">
        <w:rPr>
          <w:rFonts w:ascii="Times New Roman" w:hAnsi="Times New Roman"/>
          <w:szCs w:val="24"/>
        </w:rPr>
        <w:t>pts).</w:t>
      </w:r>
      <w:r w:rsidR="007E686C" w:rsidRPr="00CF70B7">
        <w:rPr>
          <w:rFonts w:ascii="Times New Roman" w:hAnsi="Times New Roman"/>
          <w:szCs w:val="24"/>
        </w:rPr>
        <w:t xml:space="preserve"> If the penalty exceeds the 100 participation points, the 20 points per absence will then come off of the total grade out of 1000 in the class.</w:t>
      </w:r>
    </w:p>
    <w:p w:rsidR="00B66838" w:rsidRPr="00CF70B7" w:rsidRDefault="00B66838" w:rsidP="008856A6">
      <w:pPr>
        <w:ind w:left="1440" w:right="1440"/>
        <w:rPr>
          <w:rFonts w:ascii="Times New Roman" w:hAnsi="Times New Roman"/>
          <w:szCs w:val="24"/>
        </w:rPr>
      </w:pPr>
    </w:p>
    <w:p w:rsidR="00245913" w:rsidRPr="00CF70B7" w:rsidRDefault="00B66838" w:rsidP="00B66838">
      <w:pPr>
        <w:ind w:left="1440" w:right="1440"/>
        <w:rPr>
          <w:rFonts w:ascii="Times New Roman" w:hAnsi="Times New Roman"/>
          <w:szCs w:val="24"/>
        </w:rPr>
      </w:pPr>
      <w:r w:rsidRPr="00CF70B7">
        <w:rPr>
          <w:rFonts w:ascii="Times New Roman" w:hAnsi="Times New Roman"/>
          <w:szCs w:val="24"/>
        </w:rPr>
        <w:t xml:space="preserve">For </w:t>
      </w:r>
      <w:r w:rsidR="006C06AF" w:rsidRPr="00CF70B7">
        <w:rPr>
          <w:rFonts w:ascii="Times New Roman" w:hAnsi="Times New Roman"/>
          <w:szCs w:val="24"/>
        </w:rPr>
        <w:t xml:space="preserve">3-hour block </w:t>
      </w:r>
      <w:r w:rsidRPr="00CF70B7">
        <w:rPr>
          <w:rFonts w:ascii="Times New Roman" w:hAnsi="Times New Roman"/>
          <w:szCs w:val="24"/>
        </w:rPr>
        <w:t xml:space="preserve">courses, </w:t>
      </w:r>
      <w:r w:rsidR="006C06AF" w:rsidRPr="00CF70B7">
        <w:rPr>
          <w:rFonts w:ascii="Times New Roman" w:hAnsi="Times New Roman"/>
          <w:szCs w:val="24"/>
        </w:rPr>
        <w:t>being absent from one 3-hour block</w:t>
      </w:r>
      <w:r w:rsidRPr="00CF70B7">
        <w:rPr>
          <w:rFonts w:ascii="Times New Roman" w:hAnsi="Times New Roman"/>
          <w:szCs w:val="24"/>
        </w:rPr>
        <w:t xml:space="preserve"> would constitute all allowed absences for the semester; and then -20 for each hour missed after that. </w:t>
      </w:r>
    </w:p>
    <w:p w:rsidR="00360687" w:rsidRPr="00CF70B7" w:rsidRDefault="00360687" w:rsidP="008856A6">
      <w:pPr>
        <w:rPr>
          <w:rFonts w:ascii="Times New Roman" w:hAnsi="Times New Roman"/>
          <w:b/>
          <w:szCs w:val="24"/>
        </w:rPr>
      </w:pPr>
    </w:p>
    <w:p w:rsidR="006C06AF" w:rsidRPr="00F316C0" w:rsidRDefault="006C06AF" w:rsidP="008856A6">
      <w:pPr>
        <w:rPr>
          <w:rFonts w:ascii="Times New Roman" w:hAnsi="Times New Roman"/>
          <w:sz w:val="28"/>
          <w:szCs w:val="28"/>
        </w:rPr>
      </w:pPr>
      <w:r w:rsidRPr="00F316C0">
        <w:rPr>
          <w:rFonts w:ascii="Times New Roman" w:hAnsi="Times New Roman"/>
          <w:b/>
          <w:sz w:val="28"/>
          <w:szCs w:val="28"/>
        </w:rPr>
        <w:t>Participation:</w:t>
      </w:r>
    </w:p>
    <w:p w:rsidR="008856A6" w:rsidRPr="00CF70B7" w:rsidRDefault="008856A6" w:rsidP="008856A6">
      <w:pPr>
        <w:rPr>
          <w:rFonts w:ascii="Times New Roman" w:hAnsi="Times New Roman"/>
          <w:szCs w:val="24"/>
        </w:rPr>
      </w:pPr>
      <w:r w:rsidRPr="00CF70B7">
        <w:rPr>
          <w:rFonts w:ascii="Times New Roman" w:hAnsi="Times New Roman"/>
          <w:szCs w:val="24"/>
        </w:rPr>
        <w:t xml:space="preserve">Participation grades are determined by the instructor. They can include activities such as quizzes, attending and evaluating outside speeches, class exercises and discussion, and homework. Participation can be negatively impacted by texting in class, reading the paper, sleeping, or arriving late/leaving early.  </w:t>
      </w:r>
    </w:p>
    <w:p w:rsidR="00245913" w:rsidRPr="00CF70B7" w:rsidRDefault="00245913">
      <w:pPr>
        <w:rPr>
          <w:rFonts w:ascii="Times New Roman" w:hAnsi="Times New Roman"/>
          <w:szCs w:val="24"/>
        </w:rPr>
      </w:pPr>
    </w:p>
    <w:p w:rsidR="006C06AF" w:rsidRPr="00CF70B7" w:rsidRDefault="006C06AF">
      <w:pPr>
        <w:rPr>
          <w:rFonts w:ascii="Times New Roman" w:hAnsi="Times New Roman"/>
          <w:szCs w:val="24"/>
        </w:rPr>
      </w:pPr>
      <w:r w:rsidRPr="00CF70B7">
        <w:rPr>
          <w:rFonts w:ascii="Times New Roman" w:hAnsi="Times New Roman"/>
          <w:szCs w:val="24"/>
        </w:rPr>
        <w:t xml:space="preserve">Students are expected to behave according to the UF student code of conduct in their classes. This means treating their instructors and fellow classmates with respect. Public Speaking can be a stressful course and it can be a positive experience. To ensure a positive learning environment, students should not: make complaints publicly (in front of other students); attack the instructor verbally, physically, or in written form; or express reactions in the classroom that would bring harm to other students. Failure to meet the UF code of conduct can impact a student’s class participation grade or result in referral to the UF judicial office. </w:t>
      </w:r>
      <w:r w:rsidR="00A119A5">
        <w:rPr>
          <w:rFonts w:ascii="Times New Roman" w:hAnsi="Times New Roman"/>
          <w:szCs w:val="24"/>
        </w:rPr>
        <w:t xml:space="preserve">Signing another student in to class also </w:t>
      </w:r>
      <w:bookmarkStart w:id="0" w:name="_GoBack"/>
      <w:bookmarkEnd w:id="0"/>
      <w:r w:rsidR="00A119A5">
        <w:rPr>
          <w:rFonts w:ascii="Times New Roman" w:hAnsi="Times New Roman"/>
          <w:szCs w:val="24"/>
        </w:rPr>
        <w:t xml:space="preserve">violates the UF code of conduct. </w:t>
      </w:r>
      <w:r w:rsidRPr="00CF70B7">
        <w:rPr>
          <w:rFonts w:ascii="Times New Roman" w:hAnsi="Times New Roman"/>
          <w:szCs w:val="24"/>
        </w:rPr>
        <w:t xml:space="preserve">Class atmosphere can be made or broken by the approach that students take to the challenges of the course. Students that support others, show good humor in the face of obstacles, show dedication in the face of setbacks, and show grace when others are not doing as well will help to create a positive communication climate. </w:t>
      </w:r>
    </w:p>
    <w:p w:rsidR="006C06AF" w:rsidRPr="00CF70B7" w:rsidRDefault="006C06AF">
      <w:pPr>
        <w:rPr>
          <w:rFonts w:ascii="Times New Roman" w:hAnsi="Times New Roman"/>
          <w:szCs w:val="24"/>
        </w:rPr>
      </w:pPr>
    </w:p>
    <w:p w:rsidR="00245913" w:rsidRPr="00CF70B7" w:rsidRDefault="00245913">
      <w:pPr>
        <w:rPr>
          <w:rFonts w:ascii="Times New Roman" w:hAnsi="Times New Roman"/>
          <w:szCs w:val="24"/>
        </w:rPr>
      </w:pPr>
      <w:r w:rsidRPr="00F316C0">
        <w:rPr>
          <w:rFonts w:ascii="Times New Roman" w:hAnsi="Times New Roman"/>
          <w:b/>
          <w:sz w:val="28"/>
          <w:szCs w:val="28"/>
        </w:rPr>
        <w:t>Makeup Speeches and Exams:</w:t>
      </w:r>
      <w:r w:rsidRPr="00CF70B7">
        <w:rPr>
          <w:rFonts w:ascii="Times New Roman" w:hAnsi="Times New Roman"/>
          <w:szCs w:val="24"/>
        </w:rPr>
        <w:t xml:space="preserve">  No student will have the opportunity to make</w:t>
      </w:r>
      <w:r w:rsidR="00EA05B2" w:rsidRPr="00CF70B7">
        <w:rPr>
          <w:rFonts w:ascii="Times New Roman" w:hAnsi="Times New Roman"/>
          <w:szCs w:val="24"/>
        </w:rPr>
        <w:t>-</w:t>
      </w:r>
      <w:r w:rsidRPr="00CF70B7">
        <w:rPr>
          <w:rFonts w:ascii="Times New Roman" w:hAnsi="Times New Roman"/>
          <w:szCs w:val="24"/>
        </w:rPr>
        <w:t>up more than one required assignment.  However, once the assignment has been completed and graded the following deductions will be assessed:  for a 50 point assignment</w:t>
      </w:r>
      <w:r w:rsidR="00B66838" w:rsidRPr="00CF70B7">
        <w:rPr>
          <w:rFonts w:ascii="Times New Roman" w:hAnsi="Times New Roman"/>
          <w:szCs w:val="24"/>
        </w:rPr>
        <w:t xml:space="preserve"> </w:t>
      </w:r>
      <w:r w:rsidRPr="00CF70B7">
        <w:rPr>
          <w:rFonts w:ascii="Times New Roman" w:hAnsi="Times New Roman"/>
          <w:szCs w:val="24"/>
        </w:rPr>
        <w:t>-12 points will be deducted; for a 100 point assignment</w:t>
      </w:r>
      <w:r w:rsidR="00B66838" w:rsidRPr="00CF70B7">
        <w:rPr>
          <w:rFonts w:ascii="Times New Roman" w:hAnsi="Times New Roman"/>
          <w:szCs w:val="24"/>
        </w:rPr>
        <w:t xml:space="preserve"> </w:t>
      </w:r>
      <w:r w:rsidRPr="00CF70B7">
        <w:rPr>
          <w:rFonts w:ascii="Times New Roman" w:hAnsi="Times New Roman"/>
          <w:szCs w:val="24"/>
        </w:rPr>
        <w:t>-24 points will be deducted; for a 150 point assignment</w:t>
      </w:r>
      <w:r w:rsidR="00B66838" w:rsidRPr="00CF70B7">
        <w:rPr>
          <w:rFonts w:ascii="Times New Roman" w:hAnsi="Times New Roman"/>
          <w:szCs w:val="24"/>
        </w:rPr>
        <w:t xml:space="preserve"> </w:t>
      </w:r>
      <w:r w:rsidRPr="00CF70B7">
        <w:rPr>
          <w:rFonts w:ascii="Times New Roman" w:hAnsi="Times New Roman"/>
          <w:szCs w:val="24"/>
        </w:rPr>
        <w:t>-36 points will be deducted; and for a 200 point assignment-48 points will be deducted.  There is NO makeup for Exam #2.</w:t>
      </w:r>
    </w:p>
    <w:p w:rsidR="00245913" w:rsidRPr="00CF70B7" w:rsidRDefault="00245913">
      <w:pPr>
        <w:rPr>
          <w:rFonts w:ascii="Times New Roman" w:hAnsi="Times New Roman"/>
          <w:b/>
          <w:szCs w:val="24"/>
        </w:rPr>
      </w:pPr>
    </w:p>
    <w:p w:rsidR="00245913" w:rsidRPr="00CF70B7" w:rsidRDefault="00245913">
      <w:pPr>
        <w:rPr>
          <w:rFonts w:ascii="Times New Roman" w:hAnsi="Times New Roman"/>
          <w:szCs w:val="24"/>
        </w:rPr>
      </w:pPr>
      <w:r w:rsidRPr="00F316C0">
        <w:rPr>
          <w:rFonts w:ascii="Times New Roman" w:hAnsi="Times New Roman"/>
          <w:b/>
          <w:sz w:val="28"/>
          <w:szCs w:val="28"/>
        </w:rPr>
        <w:t>Plagiarism:</w:t>
      </w:r>
      <w:r w:rsidRPr="00CF70B7">
        <w:rPr>
          <w:rFonts w:ascii="Times New Roman" w:hAnsi="Times New Roman"/>
          <w:szCs w:val="24"/>
        </w:rPr>
        <w:t xml:space="preserve">  All submitted work during the course, written or oral, will be the student's personal, original work, with credi</w:t>
      </w:r>
      <w:r w:rsidR="00520EE4" w:rsidRPr="00CF70B7">
        <w:rPr>
          <w:rFonts w:ascii="Times New Roman" w:hAnsi="Times New Roman"/>
          <w:szCs w:val="24"/>
        </w:rPr>
        <w:t>t being given to sources used. [</w:t>
      </w:r>
      <w:r w:rsidR="00817F31" w:rsidRPr="00CF70B7">
        <w:rPr>
          <w:rFonts w:ascii="Times New Roman" w:hAnsi="Times New Roman"/>
          <w:szCs w:val="24"/>
        </w:rPr>
        <w:t>Further, all documentation of absences will be honest representations.</w:t>
      </w:r>
      <w:r w:rsidR="00520EE4" w:rsidRPr="00CF70B7">
        <w:rPr>
          <w:rFonts w:ascii="Times New Roman" w:hAnsi="Times New Roman"/>
          <w:szCs w:val="24"/>
        </w:rPr>
        <w:t>]</w:t>
      </w:r>
      <w:r w:rsidR="00817F31" w:rsidRPr="00CF70B7">
        <w:rPr>
          <w:rFonts w:ascii="Times New Roman" w:hAnsi="Times New Roman"/>
          <w:szCs w:val="24"/>
        </w:rPr>
        <w:t xml:space="preserve"> </w:t>
      </w:r>
      <w:r w:rsidRPr="00CF70B7">
        <w:rPr>
          <w:rFonts w:ascii="Times New Roman" w:hAnsi="Times New Roman"/>
          <w:szCs w:val="24"/>
        </w:rPr>
        <w:t>If a student violates this understanding, evaluations of work must be affected accordingly and if necessary, adjudication will be processed by procedures approved by the University of Florida Honor Court.</w:t>
      </w:r>
    </w:p>
    <w:p w:rsidR="00411A7B" w:rsidRPr="00CF70B7" w:rsidRDefault="00411A7B">
      <w:pPr>
        <w:rPr>
          <w:rFonts w:ascii="Times New Roman" w:hAnsi="Times New Roman"/>
          <w:szCs w:val="24"/>
        </w:rPr>
      </w:pPr>
    </w:p>
    <w:p w:rsidR="00245913" w:rsidRPr="00CF70B7" w:rsidRDefault="00245913" w:rsidP="00C0290A">
      <w:pPr>
        <w:rPr>
          <w:rFonts w:ascii="Times New Roman" w:hAnsi="Times New Roman"/>
          <w:szCs w:val="24"/>
        </w:rPr>
      </w:pPr>
      <w:r w:rsidRPr="00CF70B7">
        <w:rPr>
          <w:rFonts w:ascii="Times New Roman" w:hAnsi="Times New Roman"/>
          <w:szCs w:val="24"/>
        </w:rPr>
        <w:t>Other policies regarding assignments, penalties, classroom rules a</w:t>
      </w:r>
      <w:r w:rsidR="00817F31" w:rsidRPr="00CF70B7">
        <w:rPr>
          <w:rFonts w:ascii="Times New Roman" w:hAnsi="Times New Roman"/>
          <w:szCs w:val="24"/>
        </w:rPr>
        <w:t xml:space="preserve">nd regulations, </w:t>
      </w:r>
      <w:r w:rsidRPr="00CF70B7">
        <w:rPr>
          <w:rFonts w:ascii="Times New Roman" w:hAnsi="Times New Roman"/>
          <w:szCs w:val="24"/>
        </w:rPr>
        <w:t xml:space="preserve">will be dealt with by the individual instructors of this course. </w:t>
      </w:r>
      <w:r w:rsidR="00C0290A" w:rsidRPr="00CF70B7">
        <w:rPr>
          <w:rFonts w:ascii="Times New Roman" w:hAnsi="Times New Roman"/>
          <w:szCs w:val="24"/>
        </w:rPr>
        <w:t xml:space="preserve">Please refer to your instructor’s individual addendum to this syllabus for those policies. </w:t>
      </w:r>
    </w:p>
    <w:p w:rsidR="00245913" w:rsidRPr="00CF70B7" w:rsidRDefault="00245913">
      <w:pPr>
        <w:rPr>
          <w:rFonts w:ascii="Times New Roman" w:hAnsi="Times New Roman"/>
          <w:szCs w:val="24"/>
        </w:rPr>
      </w:pPr>
    </w:p>
    <w:p w:rsidR="00245913" w:rsidRPr="00CF70B7" w:rsidRDefault="00245913">
      <w:pPr>
        <w:rPr>
          <w:rFonts w:ascii="Times New Roman" w:hAnsi="Times New Roman"/>
          <w:szCs w:val="24"/>
        </w:rPr>
      </w:pPr>
      <w:r w:rsidRPr="00CF70B7">
        <w:rPr>
          <w:rFonts w:ascii="Times New Roman" w:hAnsi="Times New Roman"/>
          <w:szCs w:val="24"/>
        </w:rPr>
        <w:t>Any questions regarding the planning, administering and teaching of SPC260</w:t>
      </w:r>
      <w:r w:rsidR="00520EE4" w:rsidRPr="00CF70B7">
        <w:rPr>
          <w:rFonts w:ascii="Times New Roman" w:hAnsi="Times New Roman"/>
          <w:szCs w:val="24"/>
        </w:rPr>
        <w:t>8</w:t>
      </w:r>
      <w:r w:rsidRPr="00CF70B7">
        <w:rPr>
          <w:rFonts w:ascii="Times New Roman" w:hAnsi="Times New Roman"/>
          <w:szCs w:val="24"/>
        </w:rPr>
        <w:t xml:space="preserve"> should be discussed with individual instructors.  As needed, questions can be discusse</w:t>
      </w:r>
      <w:r w:rsidR="00E74B25" w:rsidRPr="00CF70B7">
        <w:rPr>
          <w:rFonts w:ascii="Times New Roman" w:hAnsi="Times New Roman"/>
          <w:szCs w:val="24"/>
        </w:rPr>
        <w:t>d further with Stephanie Webster</w:t>
      </w:r>
      <w:r w:rsidRPr="00CF70B7">
        <w:rPr>
          <w:rFonts w:ascii="Times New Roman" w:hAnsi="Times New Roman"/>
          <w:szCs w:val="24"/>
        </w:rPr>
        <w:t xml:space="preserve"> (</w:t>
      </w:r>
      <w:hyperlink r:id="rId7" w:history="1">
        <w:r w:rsidR="00E74B25" w:rsidRPr="00CF70B7">
          <w:rPr>
            <w:rStyle w:val="Hyperlink"/>
            <w:rFonts w:ascii="Times New Roman" w:hAnsi="Times New Roman"/>
            <w:szCs w:val="24"/>
          </w:rPr>
          <w:t>swebster@ufl.edu</w:t>
        </w:r>
      </w:hyperlink>
      <w:r w:rsidRPr="00CF70B7">
        <w:rPr>
          <w:rFonts w:ascii="Times New Roman" w:hAnsi="Times New Roman"/>
          <w:szCs w:val="24"/>
        </w:rPr>
        <w:t xml:space="preserve">), Director of the </w:t>
      </w:r>
      <w:r w:rsidR="00520EE4" w:rsidRPr="00CF70B7">
        <w:rPr>
          <w:rFonts w:ascii="Times New Roman" w:hAnsi="Times New Roman"/>
          <w:szCs w:val="24"/>
        </w:rPr>
        <w:t xml:space="preserve">SPC 2608 </w:t>
      </w:r>
      <w:r w:rsidRPr="00CF70B7">
        <w:rPr>
          <w:rFonts w:ascii="Times New Roman" w:hAnsi="Times New Roman"/>
          <w:szCs w:val="24"/>
        </w:rPr>
        <w:t xml:space="preserve">program, </w:t>
      </w:r>
      <w:r w:rsidR="00F316C0">
        <w:rPr>
          <w:rFonts w:ascii="Times New Roman" w:hAnsi="Times New Roman"/>
          <w:szCs w:val="24"/>
        </w:rPr>
        <w:t>402</w:t>
      </w:r>
      <w:r w:rsidR="006C06AF" w:rsidRPr="00CF70B7">
        <w:rPr>
          <w:rFonts w:ascii="Times New Roman" w:hAnsi="Times New Roman"/>
          <w:szCs w:val="24"/>
        </w:rPr>
        <w:t xml:space="preserve"> Rolfs Hall, </w:t>
      </w:r>
      <w:r w:rsidRPr="00CF70B7">
        <w:rPr>
          <w:rFonts w:ascii="Times New Roman" w:hAnsi="Times New Roman"/>
          <w:szCs w:val="24"/>
        </w:rPr>
        <w:t>Dial Center for Written &amp; Oral Communication.</w:t>
      </w:r>
    </w:p>
    <w:p w:rsidR="00245913" w:rsidRPr="00CF70B7" w:rsidRDefault="00245913">
      <w:pPr>
        <w:rPr>
          <w:rFonts w:ascii="Times New Roman" w:hAnsi="Times New Roman"/>
          <w:szCs w:val="24"/>
        </w:rPr>
      </w:pPr>
    </w:p>
    <w:p w:rsidR="00245913" w:rsidRPr="00CF70B7" w:rsidRDefault="00245913">
      <w:pPr>
        <w:rPr>
          <w:rFonts w:ascii="Times New Roman" w:hAnsi="Times New Roman"/>
          <w:szCs w:val="24"/>
        </w:rPr>
      </w:pPr>
    </w:p>
    <w:sectPr w:rsidR="00245913" w:rsidRPr="00CF70B7" w:rsidSect="007739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CB"/>
    <w:rsid w:val="0000660C"/>
    <w:rsid w:val="00055A6E"/>
    <w:rsid w:val="000F4FAF"/>
    <w:rsid w:val="0012084A"/>
    <w:rsid w:val="00137B0D"/>
    <w:rsid w:val="00141C4E"/>
    <w:rsid w:val="0018155A"/>
    <w:rsid w:val="001834DC"/>
    <w:rsid w:val="00214B99"/>
    <w:rsid w:val="002151C5"/>
    <w:rsid w:val="00245913"/>
    <w:rsid w:val="0027514F"/>
    <w:rsid w:val="002B678E"/>
    <w:rsid w:val="002D56CE"/>
    <w:rsid w:val="002D5DCE"/>
    <w:rsid w:val="002E0E50"/>
    <w:rsid w:val="00307D67"/>
    <w:rsid w:val="00341D0E"/>
    <w:rsid w:val="00360687"/>
    <w:rsid w:val="00411A7B"/>
    <w:rsid w:val="00467531"/>
    <w:rsid w:val="00485888"/>
    <w:rsid w:val="004B3093"/>
    <w:rsid w:val="004D1B65"/>
    <w:rsid w:val="004D682A"/>
    <w:rsid w:val="004E2B3E"/>
    <w:rsid w:val="004F4128"/>
    <w:rsid w:val="0050355E"/>
    <w:rsid w:val="00520EE4"/>
    <w:rsid w:val="005243DB"/>
    <w:rsid w:val="0058455D"/>
    <w:rsid w:val="005938BA"/>
    <w:rsid w:val="005C3B65"/>
    <w:rsid w:val="00607CE8"/>
    <w:rsid w:val="006268DB"/>
    <w:rsid w:val="006556CC"/>
    <w:rsid w:val="006568CA"/>
    <w:rsid w:val="00676226"/>
    <w:rsid w:val="006C06AF"/>
    <w:rsid w:val="006D0A5F"/>
    <w:rsid w:val="006D4477"/>
    <w:rsid w:val="006E1BF3"/>
    <w:rsid w:val="006E2C28"/>
    <w:rsid w:val="007657BC"/>
    <w:rsid w:val="0077396A"/>
    <w:rsid w:val="007C6961"/>
    <w:rsid w:val="007E424A"/>
    <w:rsid w:val="007E686C"/>
    <w:rsid w:val="00817F31"/>
    <w:rsid w:val="00854F54"/>
    <w:rsid w:val="00861FCB"/>
    <w:rsid w:val="0086751E"/>
    <w:rsid w:val="0088312E"/>
    <w:rsid w:val="008856A6"/>
    <w:rsid w:val="00891804"/>
    <w:rsid w:val="008969B6"/>
    <w:rsid w:val="008F08F1"/>
    <w:rsid w:val="009276B7"/>
    <w:rsid w:val="009777EB"/>
    <w:rsid w:val="009A35BC"/>
    <w:rsid w:val="009E1A61"/>
    <w:rsid w:val="00A02614"/>
    <w:rsid w:val="00A119A5"/>
    <w:rsid w:val="00A62120"/>
    <w:rsid w:val="00A65490"/>
    <w:rsid w:val="00A66DA9"/>
    <w:rsid w:val="00A7099A"/>
    <w:rsid w:val="00A72C65"/>
    <w:rsid w:val="00B23E34"/>
    <w:rsid w:val="00B4312B"/>
    <w:rsid w:val="00B66838"/>
    <w:rsid w:val="00B67728"/>
    <w:rsid w:val="00B86565"/>
    <w:rsid w:val="00B9158A"/>
    <w:rsid w:val="00BF5D12"/>
    <w:rsid w:val="00C0290A"/>
    <w:rsid w:val="00C159BD"/>
    <w:rsid w:val="00C21E1D"/>
    <w:rsid w:val="00C377EA"/>
    <w:rsid w:val="00C9730E"/>
    <w:rsid w:val="00CF70B7"/>
    <w:rsid w:val="00D51D4F"/>
    <w:rsid w:val="00D54430"/>
    <w:rsid w:val="00D939D4"/>
    <w:rsid w:val="00DA08FA"/>
    <w:rsid w:val="00DB1C37"/>
    <w:rsid w:val="00DF391A"/>
    <w:rsid w:val="00E37E8C"/>
    <w:rsid w:val="00E74B25"/>
    <w:rsid w:val="00EA05B2"/>
    <w:rsid w:val="00F05C9D"/>
    <w:rsid w:val="00F316C0"/>
    <w:rsid w:val="00F63998"/>
    <w:rsid w:val="00F879D0"/>
    <w:rsid w:val="00FC641D"/>
    <w:rsid w:val="00FC65FC"/>
    <w:rsid w:val="00FF1D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6F1C9F-10C0-47D6-B750-1113323E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7396A"/>
    <w:pPr>
      <w:spacing w:line="360" w:lineRule="auto"/>
    </w:pPr>
    <w:rPr>
      <w:rFonts w:ascii="Palatino" w:hAnsi="Palatino"/>
      <w:color w:val="000000"/>
    </w:rPr>
  </w:style>
  <w:style w:type="character" w:styleId="Hyperlink">
    <w:name w:val="Hyperlink"/>
    <w:basedOn w:val="DefaultParagraphFont"/>
    <w:semiHidden/>
    <w:rsid w:val="0077396A"/>
    <w:rPr>
      <w:color w:val="0000FF"/>
      <w:u w:val="single"/>
    </w:rPr>
  </w:style>
  <w:style w:type="character" w:styleId="FollowedHyperlink">
    <w:name w:val="FollowedHyperlink"/>
    <w:basedOn w:val="DefaultParagraphFont"/>
    <w:semiHidden/>
    <w:rsid w:val="0077396A"/>
    <w:rPr>
      <w:color w:val="800080"/>
      <w:u w:val="single"/>
    </w:rPr>
  </w:style>
  <w:style w:type="paragraph" w:styleId="BalloonText">
    <w:name w:val="Balloon Text"/>
    <w:basedOn w:val="Normal"/>
    <w:link w:val="BalloonTextChar"/>
    <w:uiPriority w:val="99"/>
    <w:semiHidden/>
    <w:unhideWhenUsed/>
    <w:rsid w:val="00A7099A"/>
    <w:rPr>
      <w:rFonts w:ascii="Tahoma" w:hAnsi="Tahoma" w:cs="Tahoma"/>
      <w:sz w:val="16"/>
      <w:szCs w:val="16"/>
    </w:rPr>
  </w:style>
  <w:style w:type="character" w:customStyle="1" w:styleId="BalloonTextChar">
    <w:name w:val="Balloon Text Char"/>
    <w:basedOn w:val="DefaultParagraphFont"/>
    <w:link w:val="BalloonText"/>
    <w:uiPriority w:val="99"/>
    <w:semiHidden/>
    <w:rsid w:val="00A7099A"/>
    <w:rPr>
      <w:rFonts w:ascii="Tahoma" w:hAnsi="Tahoma" w:cs="Tahoma"/>
      <w:sz w:val="16"/>
      <w:szCs w:val="16"/>
    </w:rPr>
  </w:style>
  <w:style w:type="character" w:styleId="CommentReference">
    <w:name w:val="annotation reference"/>
    <w:basedOn w:val="DefaultParagraphFont"/>
    <w:uiPriority w:val="99"/>
    <w:semiHidden/>
    <w:unhideWhenUsed/>
    <w:rsid w:val="00A7099A"/>
    <w:rPr>
      <w:sz w:val="16"/>
      <w:szCs w:val="16"/>
    </w:rPr>
  </w:style>
  <w:style w:type="paragraph" w:styleId="CommentText">
    <w:name w:val="annotation text"/>
    <w:basedOn w:val="Normal"/>
    <w:link w:val="CommentTextChar"/>
    <w:uiPriority w:val="99"/>
    <w:semiHidden/>
    <w:unhideWhenUsed/>
    <w:rsid w:val="00A7099A"/>
    <w:rPr>
      <w:sz w:val="20"/>
    </w:rPr>
  </w:style>
  <w:style w:type="character" w:customStyle="1" w:styleId="CommentTextChar">
    <w:name w:val="Comment Text Char"/>
    <w:basedOn w:val="DefaultParagraphFont"/>
    <w:link w:val="CommentText"/>
    <w:uiPriority w:val="99"/>
    <w:semiHidden/>
    <w:rsid w:val="00A7099A"/>
  </w:style>
  <w:style w:type="paragraph" w:styleId="CommentSubject">
    <w:name w:val="annotation subject"/>
    <w:basedOn w:val="CommentText"/>
    <w:next w:val="CommentText"/>
    <w:link w:val="CommentSubjectChar"/>
    <w:uiPriority w:val="99"/>
    <w:semiHidden/>
    <w:unhideWhenUsed/>
    <w:rsid w:val="00A7099A"/>
    <w:rPr>
      <w:b/>
      <w:bCs/>
    </w:rPr>
  </w:style>
  <w:style w:type="character" w:customStyle="1" w:styleId="CommentSubjectChar">
    <w:name w:val="Comment Subject Char"/>
    <w:basedOn w:val="CommentTextChar"/>
    <w:link w:val="CommentSubject"/>
    <w:uiPriority w:val="99"/>
    <w:semiHidden/>
    <w:rsid w:val="00A70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0906">
      <w:bodyDiv w:val="1"/>
      <w:marLeft w:val="0"/>
      <w:marRight w:val="0"/>
      <w:marTop w:val="0"/>
      <w:marBottom w:val="0"/>
      <w:divBdr>
        <w:top w:val="none" w:sz="0" w:space="0" w:color="auto"/>
        <w:left w:val="none" w:sz="0" w:space="0" w:color="auto"/>
        <w:bottom w:val="none" w:sz="0" w:space="0" w:color="auto"/>
        <w:right w:val="none" w:sz="0" w:space="0" w:color="auto"/>
      </w:divBdr>
    </w:div>
    <w:div w:id="423918404">
      <w:bodyDiv w:val="1"/>
      <w:marLeft w:val="0"/>
      <w:marRight w:val="0"/>
      <w:marTop w:val="0"/>
      <w:marBottom w:val="0"/>
      <w:divBdr>
        <w:top w:val="none" w:sz="0" w:space="0" w:color="auto"/>
        <w:left w:val="none" w:sz="0" w:space="0" w:color="auto"/>
        <w:bottom w:val="none" w:sz="0" w:space="0" w:color="auto"/>
        <w:right w:val="none" w:sz="0" w:space="0" w:color="auto"/>
      </w:divBdr>
    </w:div>
    <w:div w:id="456725728">
      <w:bodyDiv w:val="1"/>
      <w:marLeft w:val="0"/>
      <w:marRight w:val="0"/>
      <w:marTop w:val="0"/>
      <w:marBottom w:val="0"/>
      <w:divBdr>
        <w:top w:val="none" w:sz="0" w:space="0" w:color="auto"/>
        <w:left w:val="none" w:sz="0" w:space="0" w:color="auto"/>
        <w:bottom w:val="none" w:sz="0" w:space="0" w:color="auto"/>
        <w:right w:val="none" w:sz="0" w:space="0" w:color="auto"/>
      </w:divBdr>
    </w:div>
    <w:div w:id="505830871">
      <w:bodyDiv w:val="1"/>
      <w:marLeft w:val="0"/>
      <w:marRight w:val="0"/>
      <w:marTop w:val="0"/>
      <w:marBottom w:val="0"/>
      <w:divBdr>
        <w:top w:val="none" w:sz="0" w:space="0" w:color="auto"/>
        <w:left w:val="none" w:sz="0" w:space="0" w:color="auto"/>
        <w:bottom w:val="none" w:sz="0" w:space="0" w:color="auto"/>
        <w:right w:val="none" w:sz="0" w:space="0" w:color="auto"/>
      </w:divBdr>
    </w:div>
    <w:div w:id="19096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ebster@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ebster@ufl.edu" TargetMode="External"/><Relationship Id="rId5" Type="http://schemas.openxmlformats.org/officeDocument/2006/relationships/hyperlink" Target="http://www.clas.ufl.edu/users/swebster/labindex.htm" TargetMode="External"/><Relationship Id="rId4" Type="http://schemas.openxmlformats.org/officeDocument/2006/relationships/hyperlink" Target="http://www.registrar.ufl.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SPC2600-Introduction to Public Speaking</vt:lpstr>
    </vt:vector>
  </TitlesOfParts>
  <Company>University of Florida</Company>
  <LinksUpToDate>false</LinksUpToDate>
  <CharactersWithSpaces>11606</CharactersWithSpaces>
  <SharedDoc>false</SharedDoc>
  <HLinks>
    <vt:vector size="24" baseType="variant">
      <vt:variant>
        <vt:i4>917541</vt:i4>
      </vt:variant>
      <vt:variant>
        <vt:i4>9</vt:i4>
      </vt:variant>
      <vt:variant>
        <vt:i4>0</vt:i4>
      </vt:variant>
      <vt:variant>
        <vt:i4>5</vt:i4>
      </vt:variant>
      <vt:variant>
        <vt:lpwstr>mailto:swebster@ufl.edu</vt:lpwstr>
      </vt:variant>
      <vt:variant>
        <vt:lpwstr/>
      </vt:variant>
      <vt:variant>
        <vt:i4>655437</vt:i4>
      </vt:variant>
      <vt:variant>
        <vt:i4>6</vt:i4>
      </vt:variant>
      <vt:variant>
        <vt:i4>0</vt:i4>
      </vt:variant>
      <vt:variant>
        <vt:i4>5</vt:i4>
      </vt:variant>
      <vt:variant>
        <vt:lpwstr>http://www.cwoc.ufl.edu/</vt:lpwstr>
      </vt:variant>
      <vt:variant>
        <vt:lpwstr/>
      </vt:variant>
      <vt:variant>
        <vt:i4>4456523</vt:i4>
      </vt:variant>
      <vt:variant>
        <vt:i4>3</vt:i4>
      </vt:variant>
      <vt:variant>
        <vt:i4>0</vt:i4>
      </vt:variant>
      <vt:variant>
        <vt:i4>5</vt:i4>
      </vt:variant>
      <vt:variant>
        <vt:lpwstr>http://www.registrar.ufl.edu/</vt:lpwstr>
      </vt:variant>
      <vt:variant>
        <vt:lpwstr/>
      </vt:variant>
      <vt:variant>
        <vt:i4>655437</vt:i4>
      </vt:variant>
      <vt:variant>
        <vt:i4>0</vt:i4>
      </vt:variant>
      <vt:variant>
        <vt:i4>0</vt:i4>
      </vt:variant>
      <vt:variant>
        <vt:i4>5</vt:i4>
      </vt:variant>
      <vt:variant>
        <vt:lpwstr>http://www.cwoc.ufl.edu/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SPC2600-Introduction to Public Speaking</dc:title>
  <dc:creator>Stephanie Webster</dc:creator>
  <cp:lastModifiedBy>Webster,Stephanie M</cp:lastModifiedBy>
  <cp:revision>2</cp:revision>
  <cp:lastPrinted>2014-06-30T16:26:00Z</cp:lastPrinted>
  <dcterms:created xsi:type="dcterms:W3CDTF">2014-06-30T16:31:00Z</dcterms:created>
  <dcterms:modified xsi:type="dcterms:W3CDTF">2014-06-30T16:31:00Z</dcterms:modified>
</cp:coreProperties>
</file>